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D4" w:rsidRDefault="005E29D4" w:rsidP="005E29D4">
      <w:pPr>
        <w:jc w:val="center"/>
        <w:rPr>
          <w:b/>
        </w:rPr>
      </w:pPr>
      <w:r>
        <w:rPr>
          <w:b/>
        </w:rPr>
        <w:t>ПРОГРАМА</w:t>
      </w:r>
    </w:p>
    <w:p w:rsidR="00305971" w:rsidRDefault="00305971" w:rsidP="005E29D4">
      <w:pPr>
        <w:jc w:val="center"/>
        <w:rPr>
          <w:b/>
        </w:rPr>
      </w:pPr>
    </w:p>
    <w:p w:rsidR="005E29D4" w:rsidRDefault="005E29D4" w:rsidP="005E29D4">
      <w:pPr>
        <w:jc w:val="center"/>
        <w:rPr>
          <w:b/>
        </w:rPr>
      </w:pPr>
    </w:p>
    <w:p w:rsidR="005E29D4" w:rsidRDefault="005E29D4" w:rsidP="005E29D4">
      <w:pPr>
        <w:jc w:val="center"/>
        <w:rPr>
          <w:b/>
          <w:lang w:val="en-US"/>
        </w:rPr>
      </w:pPr>
      <w:r>
        <w:rPr>
          <w:b/>
        </w:rPr>
        <w:t>За обезпечаване на дейностите</w:t>
      </w:r>
      <w:r>
        <w:rPr>
          <w:b/>
          <w:lang w:val="en-US"/>
        </w:rPr>
        <w:t xml:space="preserve"> </w:t>
      </w:r>
      <w:r w:rsidR="00F95F34">
        <w:rPr>
          <w:b/>
        </w:rPr>
        <w:t>по поддръжката в</w:t>
      </w:r>
      <w:r>
        <w:rPr>
          <w:b/>
        </w:rPr>
        <w:t xml:space="preserve"> предоставените за стопанисване и управления обекти на Регионален исторически музей – Велико Търново, съобразно изискванията на чл. 12, ал. 10 от Закона за културното наследство </w:t>
      </w:r>
    </w:p>
    <w:p w:rsidR="005E29D4" w:rsidRDefault="005E29D4" w:rsidP="005E29D4">
      <w:pPr>
        <w:jc w:val="center"/>
        <w:rPr>
          <w:b/>
          <w:lang w:val="en-US"/>
        </w:rPr>
      </w:pPr>
      <w:r>
        <w:rPr>
          <w:b/>
        </w:rPr>
        <w:t>през 20</w:t>
      </w:r>
      <w:r>
        <w:rPr>
          <w:b/>
          <w:lang w:val="en-US"/>
        </w:rPr>
        <w:t>2</w:t>
      </w:r>
      <w:r w:rsidR="00B047E8">
        <w:rPr>
          <w:b/>
        </w:rPr>
        <w:t>4</w:t>
      </w:r>
      <w:r>
        <w:rPr>
          <w:b/>
          <w:lang w:val="en-US"/>
        </w:rPr>
        <w:t xml:space="preserve"> </w:t>
      </w:r>
      <w:r>
        <w:rPr>
          <w:b/>
        </w:rPr>
        <w:t>г.</w:t>
      </w:r>
    </w:p>
    <w:p w:rsidR="005E29D4" w:rsidRDefault="005E29D4" w:rsidP="005E29D4">
      <w:pPr>
        <w:jc w:val="both"/>
        <w:rPr>
          <w:b/>
          <w:lang w:val="en-US"/>
        </w:rPr>
      </w:pPr>
    </w:p>
    <w:p w:rsidR="00305971" w:rsidRDefault="00305971" w:rsidP="005E29D4">
      <w:pPr>
        <w:jc w:val="both"/>
        <w:rPr>
          <w:b/>
          <w:lang w:val="en-US"/>
        </w:rPr>
      </w:pPr>
    </w:p>
    <w:p w:rsidR="00305971" w:rsidRPr="004466D1" w:rsidRDefault="005E29D4" w:rsidP="004466D1">
      <w:pPr>
        <w:ind w:firstLine="708"/>
        <w:jc w:val="both"/>
        <w:rPr>
          <w:lang w:val="en-US"/>
        </w:rPr>
      </w:pPr>
      <w:r>
        <w:t xml:space="preserve">Настоящата Програма, неразделна част от която е План-сметка, е изготвена на базата на статистическите данни за </w:t>
      </w:r>
      <w:proofErr w:type="spellStart"/>
      <w:r>
        <w:t>посетителския</w:t>
      </w:r>
      <w:proofErr w:type="spellEnd"/>
      <w:r>
        <w:t xml:space="preserve"> интерес към обектите и експозициите в структурата на РИМ – Велико Търново, както и на справките за финансовите постъпления от същите през 20</w:t>
      </w:r>
      <w:r>
        <w:rPr>
          <w:lang w:val="en-US"/>
        </w:rPr>
        <w:t>1</w:t>
      </w:r>
      <w:r>
        <w:t>2 – 20</w:t>
      </w:r>
      <w:r>
        <w:rPr>
          <w:lang w:val="en-US"/>
        </w:rPr>
        <w:t>2</w:t>
      </w:r>
      <w:r w:rsidR="00B047E8">
        <w:t>3</w:t>
      </w:r>
      <w:r>
        <w:t xml:space="preserve"> г. Съобразена е със специфичната ситуация </w:t>
      </w:r>
      <w:r w:rsidR="00D13D4A">
        <w:t>във връзка с инфлаци</w:t>
      </w:r>
      <w:r w:rsidR="00B047E8">
        <w:t xml:space="preserve">онните процеси, </w:t>
      </w:r>
      <w:r w:rsidR="00D13D4A">
        <w:t xml:space="preserve">както и с </w:t>
      </w:r>
      <w:proofErr w:type="spellStart"/>
      <w:r>
        <w:rPr>
          <w:lang w:val="en-US"/>
        </w:rPr>
        <w:t>отразяващите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негативно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върху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туризма</w:t>
      </w:r>
      <w:proofErr w:type="spellEnd"/>
      <w:r>
        <w:rPr>
          <w:lang w:val="en-US"/>
        </w:rPr>
        <w:t xml:space="preserve"> </w:t>
      </w:r>
      <w:r>
        <w:t xml:space="preserve">политическа криза, инфлация, </w:t>
      </w:r>
      <w:proofErr w:type="spellStart"/>
      <w:r>
        <w:rPr>
          <w:lang w:val="en-US"/>
        </w:rPr>
        <w:t>военни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действи</w:t>
      </w:r>
      <w:proofErr w:type="spellEnd"/>
      <w:r>
        <w:t>я</w:t>
      </w:r>
      <w:r>
        <w:rPr>
          <w:lang w:val="en-US"/>
        </w:rPr>
        <w:t xml:space="preserve"> в </w:t>
      </w:r>
      <w:proofErr w:type="spellStart"/>
      <w:r>
        <w:rPr>
          <w:lang w:val="en-US"/>
        </w:rPr>
        <w:t>Украйна</w:t>
      </w:r>
      <w:proofErr w:type="spellEnd"/>
      <w:r w:rsidR="00B047E8">
        <w:t xml:space="preserve"> и Близкия изток</w:t>
      </w:r>
      <w:r>
        <w:rPr>
          <w:lang w:val="en-US"/>
        </w:rPr>
        <w:t>.</w:t>
      </w:r>
    </w:p>
    <w:p w:rsidR="006423EA" w:rsidRDefault="005E29D4" w:rsidP="004466D1">
      <w:pPr>
        <w:ind w:firstLine="708"/>
        <w:jc w:val="both"/>
      </w:pPr>
      <w:proofErr w:type="spellStart"/>
      <w:r>
        <w:rPr>
          <w:lang w:val="en-US"/>
        </w:rPr>
        <w:t>Следствие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неблагоприя</w:t>
      </w:r>
      <w:r>
        <w:t>тните</w:t>
      </w:r>
      <w:proofErr w:type="spellEnd"/>
      <w:r>
        <w:t xml:space="preserve"> климатични дадености през последните години, част от подпорните зидове по туристическите алеи в АМР „Царевец” са в критично състояние на </w:t>
      </w:r>
      <w:proofErr w:type="spellStart"/>
      <w:r>
        <w:t>саморазрушаване</w:t>
      </w:r>
      <w:proofErr w:type="spellEnd"/>
      <w:r>
        <w:t xml:space="preserve"> и представляват опасност за </w:t>
      </w:r>
      <w:r w:rsidR="00305971">
        <w:t>пре</w:t>
      </w:r>
      <w:r>
        <w:t xml:space="preserve">минаващите посетители. Не по-добро е и състоянието на покривите на някои автентични </w:t>
      </w:r>
      <w:r w:rsidR="00D13D4A">
        <w:t xml:space="preserve">или реставрирани </w:t>
      </w:r>
      <w:r>
        <w:t>средновековни архитектурни структури</w:t>
      </w:r>
      <w:r w:rsidR="00D13D4A">
        <w:t xml:space="preserve">, през които </w:t>
      </w:r>
      <w:r w:rsidR="00305971">
        <w:t xml:space="preserve">застрашавайки от увреждане на конструкцията </w:t>
      </w:r>
      <w:r w:rsidR="00D13D4A">
        <w:t>проникват атмосферни води</w:t>
      </w:r>
      <w:r>
        <w:t xml:space="preserve">. В „Патриаршеския комплекс” каменните настилки са частично отлепени и тотално замърсени, което налага техния ремонт и почистване, за да не се създават негативни впечатления в хилядите посетители и да не са предпоставка за произшествия. </w:t>
      </w:r>
    </w:p>
    <w:p w:rsidR="004466D1" w:rsidRDefault="004466D1" w:rsidP="004466D1">
      <w:pPr>
        <w:ind w:firstLine="708"/>
        <w:jc w:val="both"/>
      </w:pPr>
      <w:r>
        <w:t xml:space="preserve">АМР „Царевец“ през изминалата 2023 г. бе посетен от 220 523 човека. В същото време около 10 % от индивидуалните и организираните трудноподвижни и възрастни туристи стигат да входа, но не посещават обекта поради топографските му неудобства – хълмист терен, алеи настлани с калдъръм и многобройни стъпала, водещи към комплексите на Царския дворец и Патриаршеската църква. Наличието на подходящо превозно средство - </w:t>
      </w:r>
      <w:proofErr w:type="spellStart"/>
      <w:r>
        <w:t>електромобил</w:t>
      </w:r>
      <w:proofErr w:type="spellEnd"/>
      <w:r>
        <w:t xml:space="preserve">, би довело до привличането на упоменатата категория туристи като посетители, които ще заплащат входната такса и екскурзоводска беседа. </w:t>
      </w:r>
      <w:proofErr w:type="spellStart"/>
      <w:r>
        <w:t>Електромобилът</w:t>
      </w:r>
      <w:proofErr w:type="spellEnd"/>
      <w:r>
        <w:t xml:space="preserve"> ще се обслужва от екскурзовод с необходимата категория за управление на МПС, като в същото време ще е снабден и с необходимата </w:t>
      </w:r>
      <w:proofErr w:type="spellStart"/>
      <w:r>
        <w:t>аудиоуредба</w:t>
      </w:r>
      <w:proofErr w:type="spellEnd"/>
      <w:r>
        <w:t xml:space="preserve">. </w:t>
      </w:r>
    </w:p>
    <w:p w:rsidR="004466D1" w:rsidRDefault="004466D1" w:rsidP="004466D1">
      <w:pPr>
        <w:ind w:firstLine="708"/>
        <w:jc w:val="both"/>
      </w:pPr>
      <w:r>
        <w:t>За поддръжката на обектите</w:t>
      </w:r>
      <w:r w:rsidRPr="00892C31">
        <w:t xml:space="preserve"> </w:t>
      </w:r>
      <w:r>
        <w:t xml:space="preserve">във Велико Търново, стопанисвани от РИМ, товарен </w:t>
      </w:r>
      <w:proofErr w:type="spellStart"/>
      <w:r>
        <w:t>електромобил</w:t>
      </w:r>
      <w:proofErr w:type="spellEnd"/>
      <w:r>
        <w:t xml:space="preserve"> би бил изключително полезен и икономичен, тъй като късите разстояния и калдъръмените настилки на пътищата в обектите водят до бързата амортизация и чести ремонти на тежките бензинови и дизелови возила.</w:t>
      </w:r>
    </w:p>
    <w:p w:rsidR="00305971" w:rsidRDefault="004466D1" w:rsidP="004466D1">
      <w:pPr>
        <w:ind w:firstLine="708"/>
        <w:jc w:val="both"/>
      </w:pPr>
      <w:r>
        <w:t xml:space="preserve">За избор на подходящи </w:t>
      </w:r>
      <w:proofErr w:type="spellStart"/>
      <w:r>
        <w:t>електромобили</w:t>
      </w:r>
      <w:proofErr w:type="spellEnd"/>
      <w:r>
        <w:t>, съобразени с топографските дадености на стопанисваните обекти, бе направен оглед от представител на производител на малки самоходни машини с богат многогодишен опит в производството и сервиза на такъв вид техника.</w:t>
      </w:r>
    </w:p>
    <w:p w:rsidR="005E29D4" w:rsidRDefault="005E29D4" w:rsidP="004466D1">
      <w:pPr>
        <w:ind w:firstLine="708"/>
        <w:jc w:val="both"/>
      </w:pPr>
      <w:r>
        <w:t xml:space="preserve">Старо и вече неактивно свлачище от източната страна на резервата е унищожило и засипало част от металната ограда. </w:t>
      </w:r>
      <w:r w:rsidR="006423EA">
        <w:t>П</w:t>
      </w:r>
      <w:r w:rsidR="00D13D4A">
        <w:t>рез п</w:t>
      </w:r>
      <w:r w:rsidR="006423EA">
        <w:t>робива</w:t>
      </w:r>
      <w:r>
        <w:t xml:space="preserve"> е </w:t>
      </w:r>
      <w:r w:rsidR="00D13D4A">
        <w:t>констатирано</w:t>
      </w:r>
      <w:r w:rsidR="006423EA">
        <w:t xml:space="preserve"> нерегламентирано навлизане на хора и животни, с всички негативни последствия от такива </w:t>
      </w:r>
      <w:r w:rsidR="00D13D4A">
        <w:t xml:space="preserve">нарушаващи правилата </w:t>
      </w:r>
      <w:r w:rsidR="006423EA">
        <w:t>действия</w:t>
      </w:r>
      <w:r w:rsidR="00D13D4A">
        <w:t xml:space="preserve"> и най-вече пресичане на възможността за кражби на кабели от съоръженията, каквито случаи са познати от преди няколко години</w:t>
      </w:r>
      <w:r w:rsidR="006423EA">
        <w:t>.</w:t>
      </w:r>
    </w:p>
    <w:p w:rsidR="00305971" w:rsidRDefault="00305971" w:rsidP="00305971">
      <w:pPr>
        <w:jc w:val="both"/>
      </w:pPr>
    </w:p>
    <w:p w:rsidR="006423EA" w:rsidRDefault="006423EA" w:rsidP="004466D1">
      <w:pPr>
        <w:ind w:firstLine="708"/>
        <w:jc w:val="both"/>
      </w:pPr>
      <w:r>
        <w:t xml:space="preserve">Пускането в действие на общинския паркинг в  м. </w:t>
      </w:r>
      <w:proofErr w:type="spellStart"/>
      <w:r>
        <w:t>Френкхисар</w:t>
      </w:r>
      <w:proofErr w:type="spellEnd"/>
      <w:r>
        <w:t xml:space="preserve"> е предпоставка за осигуряване на още един удобен достъп за посетителите до АМР „Царевец“ през „</w:t>
      </w:r>
      <w:proofErr w:type="spellStart"/>
      <w:r>
        <w:t>Френкхисарската</w:t>
      </w:r>
      <w:proofErr w:type="spellEnd"/>
      <w:r>
        <w:t xml:space="preserve"> порта“ на крепостта. </w:t>
      </w:r>
      <w:r w:rsidR="00FC52D6">
        <w:t xml:space="preserve">За да се осъществят задължителните </w:t>
      </w:r>
      <w:proofErr w:type="spellStart"/>
      <w:r w:rsidR="00FC52D6">
        <w:t>съгласувателни</w:t>
      </w:r>
      <w:proofErr w:type="spellEnd"/>
      <w:r w:rsidR="00FC52D6">
        <w:t xml:space="preserve"> процедури</w:t>
      </w:r>
      <w:r w:rsidR="00D13D4A">
        <w:t xml:space="preserve"> с МК и НИНКН</w:t>
      </w:r>
      <w:r w:rsidR="00FC52D6">
        <w:t>, наложително е изготвянето на проектна документация за подхода.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>Съгласно изискванията на чл. 19, ал. 5 от ЗКН, при осъществяване на КРД и ремонти на недвижими културни ценности (НКЦ), е предвидена сума за заплащане на задължителни такси, свързани с процедурата по съгласуване с НИ</w:t>
      </w:r>
      <w:r w:rsidR="00D13D4A">
        <w:t>Н</w:t>
      </w:r>
      <w:r>
        <w:t>КН. Такива се предвиждат и за изготвянето на задължително проектиране на КРД.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 xml:space="preserve">АМР „Трапезица” ще навлезе в </w:t>
      </w:r>
      <w:r w:rsidR="00B047E8">
        <w:t>деветия</w:t>
      </w:r>
      <w:r>
        <w:t xml:space="preserve"> си сезон. Анализът показва, че поради специфичната си топография, обектът е трудно достъпен за хора, желаещи да го посетят пешеходно. Поради това считам за наложително отварянето на югоизточния вход, през реставрираната </w:t>
      </w:r>
      <w:r w:rsidR="00D13D4A">
        <w:t xml:space="preserve">Югоизточна бойна </w:t>
      </w:r>
      <w:r>
        <w:t xml:space="preserve">кула-порта. За да се осъществи това е необходимо проектиране и ремонт на съществувалата в миналият век алея и съответната инфраструктура. </w:t>
      </w:r>
    </w:p>
    <w:p w:rsidR="00305971" w:rsidRDefault="00305971" w:rsidP="00305971">
      <w:pPr>
        <w:jc w:val="both"/>
      </w:pPr>
    </w:p>
    <w:p w:rsidR="00305971" w:rsidRDefault="005E29D4" w:rsidP="004466D1">
      <w:pPr>
        <w:ind w:firstLine="708"/>
        <w:jc w:val="both"/>
      </w:pPr>
      <w:r>
        <w:t xml:space="preserve">Покривите, дворните пространства и най-вече </w:t>
      </w:r>
      <w:proofErr w:type="spellStart"/>
      <w:r>
        <w:t>оградните</w:t>
      </w:r>
      <w:proofErr w:type="spellEnd"/>
      <w:r>
        <w:t xml:space="preserve"> зидове на </w:t>
      </w:r>
      <w:proofErr w:type="spellStart"/>
      <w:r>
        <w:t>късносредновековните</w:t>
      </w:r>
      <w:proofErr w:type="spellEnd"/>
      <w:r>
        <w:t xml:space="preserve"> църкви </w:t>
      </w:r>
      <w:r w:rsidR="00305971">
        <w:t xml:space="preserve">и къщи </w:t>
      </w:r>
      <w:r>
        <w:t xml:space="preserve">в АР „Арбанаси” са в състояние, което изисква основното им ремонтиране след изграждането им преди 40 </w:t>
      </w:r>
      <w:r w:rsidR="00D13D4A">
        <w:t xml:space="preserve">и повече </w:t>
      </w:r>
      <w:r>
        <w:t xml:space="preserve">години. В някои от тях съществува сграден фонд (т.н. килии), който е в недобро състояние и изисква ремонт, тъй като е част от комплексния паметник - НКЦ. </w:t>
      </w:r>
      <w:r w:rsidR="00FC52D6">
        <w:t>Критична е ситуацията в „</w:t>
      </w:r>
      <w:proofErr w:type="spellStart"/>
      <w:r w:rsidR="00FC52D6">
        <w:t>Хаджиилиевата</w:t>
      </w:r>
      <w:proofErr w:type="spellEnd"/>
      <w:r w:rsidR="00FC52D6">
        <w:t xml:space="preserve"> къща“, където растителност и </w:t>
      </w:r>
      <w:r w:rsidR="00B047E8">
        <w:t xml:space="preserve">подпочвени </w:t>
      </w:r>
      <w:r w:rsidR="00FC52D6">
        <w:t xml:space="preserve">води от съседни имоти са довели до </w:t>
      </w:r>
      <w:proofErr w:type="spellStart"/>
      <w:r w:rsidR="00FC52D6">
        <w:t>саморазрушаване</w:t>
      </w:r>
      <w:proofErr w:type="spellEnd"/>
      <w:r w:rsidR="00FC52D6">
        <w:t xml:space="preserve"> на някои от </w:t>
      </w:r>
      <w:proofErr w:type="spellStart"/>
      <w:r w:rsidR="00CD505E">
        <w:t>оградните</w:t>
      </w:r>
      <w:proofErr w:type="spellEnd"/>
      <w:r w:rsidR="00CD505E">
        <w:t xml:space="preserve"> структури</w:t>
      </w:r>
      <w:r w:rsidR="00B047E8">
        <w:t>.</w:t>
      </w:r>
    </w:p>
    <w:p w:rsidR="005E29D4" w:rsidRDefault="005E29D4" w:rsidP="004466D1">
      <w:pPr>
        <w:ind w:firstLine="708"/>
        <w:jc w:val="both"/>
      </w:pPr>
      <w:r>
        <w:t>С оглед опасността от физичес</w:t>
      </w:r>
      <w:r w:rsidR="00CD505E">
        <w:t>ко увреждане на архитектурният обем</w:t>
      </w:r>
      <w:r>
        <w:t xml:space="preserve"> и стенописите от 1667 г. в музей „Църква „Св. </w:t>
      </w:r>
      <w:proofErr w:type="spellStart"/>
      <w:r>
        <w:t>Атанасий</w:t>
      </w:r>
      <w:proofErr w:type="spellEnd"/>
      <w:r>
        <w:t xml:space="preserve">”, ремонтът на покрива е наложителен. Съгласно Заповед № РД 22-42/10.01.2020 г. на кмета на Община Велико Търново, църквата е отворена </w:t>
      </w:r>
      <w:r w:rsidR="00CD505E">
        <w:t>за посетители и целогодишно провеждане</w:t>
      </w:r>
      <w:r>
        <w:t xml:space="preserve"> на ритуали на жителите на с. Арбанаси. 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 xml:space="preserve">Една от спецификите на обектите е, че част от тях не генерират приходи, тъй като в настоящия момент не са отворени за посетители. Това обаче не означава, че няма нужда от разходи по тяхната поддръжка – напротив, при някои са необходими значителни дейности, за да не се получат допълнителни щети върху недвижимата културна ценност. Покачването на цените на енергоносителите - ток и газ, също се отразява на възможността за пълноценна работа на обектите, привличащи </w:t>
      </w:r>
      <w:proofErr w:type="spellStart"/>
      <w:r>
        <w:t>посетителския</w:t>
      </w:r>
      <w:proofErr w:type="spellEnd"/>
      <w:r>
        <w:t xml:space="preserve"> интерес. По тази причина част от приходите от обектите, ползващи се с голям интерес, са разпределени за обезпечаване дейности върху споменатата група.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>Сградата на Археологическия музей, представляваща единна архитектурна структура с РБ „П. Р. Славейков”, е в критично състояние. Към настоящия момент около 15% от нея е неизползваема, поради голямо количество подпочвена влага. Необходим е основен ремонт, стойността на който не може да бъде покрита от планираните постъпления. По тази причина в План-сметката са предвидени само текущи ремонтни дейности, които да позволят музея да приема посетители. Наложително е  мор</w:t>
      </w:r>
      <w:r w:rsidR="00FC52D6">
        <w:t>ално остарялата 38</w:t>
      </w:r>
      <w:r>
        <w:t xml:space="preserve">-годишна </w:t>
      </w:r>
      <w:r>
        <w:lastRenderedPageBreak/>
        <w:t xml:space="preserve">експозиция да бъде заменена с нова. Поради което считам за необходимо изготвянето на проект за основен ремонт на сградата със съответните актуални системи, инсталирани в подобен род културни институти – охранителни, </w:t>
      </w:r>
      <w:proofErr w:type="spellStart"/>
      <w:r>
        <w:t>известителни</w:t>
      </w:r>
      <w:proofErr w:type="spellEnd"/>
      <w:r>
        <w:t xml:space="preserve">, информационни и пр. В това число и надграждането на вече съществуващите елементи от системата за осигуряване на достъп до експозицията на хора </w:t>
      </w:r>
      <w:r w:rsidR="00CD505E">
        <w:t>със затруднена способност за при</w:t>
      </w:r>
      <w:r>
        <w:t>движване. До приключването на този процес, наложително е частично обновяване на част от експозиционните площи и устройването им за приемане на временни изложби. По този начин ще се увеличи посещаемос</w:t>
      </w:r>
      <w:r w:rsidR="00F121CE">
        <w:t>т</w:t>
      </w:r>
      <w:r>
        <w:t>та и на постоянната експозиция</w:t>
      </w:r>
      <w:r w:rsidR="00CD505E">
        <w:t>, а от там и приходите от входни такси</w:t>
      </w:r>
      <w:r>
        <w:t>.</w:t>
      </w:r>
    </w:p>
    <w:p w:rsidR="00305971" w:rsidRDefault="00305971" w:rsidP="00305971">
      <w:pPr>
        <w:jc w:val="both"/>
      </w:pPr>
    </w:p>
    <w:p w:rsidR="00FC52D6" w:rsidRDefault="00FC52D6" w:rsidP="004466D1">
      <w:pPr>
        <w:ind w:firstLine="708"/>
        <w:jc w:val="both"/>
      </w:pPr>
      <w:r>
        <w:t>В близост до с. Вонеща вода се намира Етнографски комплекс „</w:t>
      </w:r>
      <w:proofErr w:type="spellStart"/>
      <w:r>
        <w:t>Осенарска</w:t>
      </w:r>
      <w:proofErr w:type="spellEnd"/>
      <w:r>
        <w:t xml:space="preserve"> река“</w:t>
      </w:r>
      <w:r w:rsidR="00F121CE">
        <w:t xml:space="preserve"> със своите задвижвани със силата на водата четири караджейки и гатер, а също и двуетажна къща, всички строени през Х</w:t>
      </w:r>
      <w:r w:rsidR="00F121CE">
        <w:rPr>
          <w:lang w:val="en-US"/>
        </w:rPr>
        <w:t>I</w:t>
      </w:r>
      <w:r w:rsidR="00F121CE">
        <w:t>Х век</w:t>
      </w:r>
      <w:r>
        <w:t xml:space="preserve">. Тъй като </w:t>
      </w:r>
      <w:r w:rsidR="001E5454">
        <w:t xml:space="preserve">съдебните процедури по отношение </w:t>
      </w:r>
      <w:r w:rsidR="00F121CE">
        <w:t xml:space="preserve">неоснователните </w:t>
      </w:r>
      <w:r w:rsidR="001E5454">
        <w:t>претенциите за собственост завършиха в полза на Община Велико Търново, то следва обекта да бъде отново социализиран и да започне посрещане на посетители.</w:t>
      </w:r>
      <w:r>
        <w:t xml:space="preserve"> 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>Наред със 17-те дка закрити експозиционни пространства, РИМ стопанисва и приблизително 1000 дка открити музейни площи. От тях 80 дка в АМР „Царевец” и 60 дка в АМР „Трапезица” се поддържат от специализирани фирми. Останалите се поддържат от персонала на музея, което генерира разходи за консумативи. В тази връзка са предвидени средства, които да обезпечат дейностите по поддържане на парковите пространства.</w:t>
      </w:r>
    </w:p>
    <w:p w:rsidR="00305971" w:rsidRDefault="00305971" w:rsidP="00305971">
      <w:pPr>
        <w:jc w:val="both"/>
      </w:pPr>
    </w:p>
    <w:p w:rsidR="005E29D4" w:rsidRDefault="005E29D4" w:rsidP="004466D1">
      <w:pPr>
        <w:ind w:firstLine="708"/>
        <w:jc w:val="both"/>
      </w:pPr>
      <w:r>
        <w:t>За да бъдат добре информирани посетителите на музейните обекти, необходимо е постоянна визуална и насочваща информация, чрез табели, касети, билбордове и прочие рекламни съоръжения.</w:t>
      </w:r>
    </w:p>
    <w:p w:rsidR="00B97FCA" w:rsidRDefault="00B97FCA" w:rsidP="00305971">
      <w:pPr>
        <w:jc w:val="both"/>
      </w:pPr>
    </w:p>
    <w:p w:rsidR="00B97FCA" w:rsidRDefault="00B97FCA" w:rsidP="005E29D4">
      <w:pPr>
        <w:ind w:firstLine="708"/>
        <w:jc w:val="both"/>
      </w:pPr>
    </w:p>
    <w:p w:rsidR="00B97FCA" w:rsidRDefault="00E92876" w:rsidP="005E29D4">
      <w:pPr>
        <w:ind w:firstLine="708"/>
        <w:jc w:val="both"/>
      </w:pPr>
      <w:r>
        <w:t xml:space="preserve">     </w:t>
      </w:r>
    </w:p>
    <w:p w:rsidR="005E29D4" w:rsidRDefault="005E29D4" w:rsidP="005E29D4">
      <w:pPr>
        <w:ind w:firstLine="708"/>
        <w:jc w:val="both"/>
      </w:pPr>
      <w:bookmarkStart w:id="0" w:name="_GoBack"/>
      <w:bookmarkEnd w:id="0"/>
    </w:p>
    <w:p w:rsidR="005E29D4" w:rsidRDefault="00CD505E" w:rsidP="00CD505E">
      <w:pPr>
        <w:jc w:val="both"/>
        <w:rPr>
          <w:b/>
        </w:rPr>
      </w:pPr>
      <w:r>
        <w:t xml:space="preserve">            Изготвил: </w:t>
      </w:r>
      <w:r w:rsidR="005E29D4">
        <w:rPr>
          <w:b/>
        </w:rPr>
        <w:t xml:space="preserve">д- р Иван </w:t>
      </w:r>
      <w:proofErr w:type="spellStart"/>
      <w:r w:rsidR="005E29D4">
        <w:rPr>
          <w:b/>
        </w:rPr>
        <w:t>Църов</w:t>
      </w:r>
      <w:proofErr w:type="spellEnd"/>
    </w:p>
    <w:p w:rsidR="005E29D4" w:rsidRDefault="00CD505E" w:rsidP="005E29D4">
      <w:pPr>
        <w:ind w:firstLine="708"/>
        <w:jc w:val="both"/>
        <w:rPr>
          <w:i/>
        </w:rPr>
      </w:pPr>
      <w:r>
        <w:rPr>
          <w:i/>
        </w:rPr>
        <w:t xml:space="preserve">                 </w:t>
      </w:r>
      <w:r w:rsidR="005E29D4">
        <w:rPr>
          <w:i/>
        </w:rPr>
        <w:t>Директор на  РИМ – Велико Търново</w:t>
      </w:r>
    </w:p>
    <w:p w:rsidR="00E31D1A" w:rsidRDefault="00E31D1A"/>
    <w:sectPr w:rsidR="00E3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23"/>
    <w:rsid w:val="001E5454"/>
    <w:rsid w:val="002D0E23"/>
    <w:rsid w:val="00305971"/>
    <w:rsid w:val="004466D1"/>
    <w:rsid w:val="005E29D4"/>
    <w:rsid w:val="006423EA"/>
    <w:rsid w:val="009C5ABE"/>
    <w:rsid w:val="00B047E8"/>
    <w:rsid w:val="00B97FCA"/>
    <w:rsid w:val="00CD505E"/>
    <w:rsid w:val="00D13D4A"/>
    <w:rsid w:val="00DB70D7"/>
    <w:rsid w:val="00E31D1A"/>
    <w:rsid w:val="00E92876"/>
    <w:rsid w:val="00F121CE"/>
    <w:rsid w:val="00F95F34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3EF8-F84D-4639-8308-E2190EA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76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92876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A42A-C186-4485-89E3-B3DB2868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Tsarov</dc:creator>
  <cp:keywords/>
  <dc:description/>
  <cp:lastModifiedBy>Reneta Koleva</cp:lastModifiedBy>
  <cp:revision>11</cp:revision>
  <cp:lastPrinted>2024-01-05T11:24:00Z</cp:lastPrinted>
  <dcterms:created xsi:type="dcterms:W3CDTF">2023-02-16T12:01:00Z</dcterms:created>
  <dcterms:modified xsi:type="dcterms:W3CDTF">2024-01-28T13:43:00Z</dcterms:modified>
</cp:coreProperties>
</file>