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89F87" w14:textId="77777777" w:rsidR="00640E01" w:rsidRPr="00D8257C" w:rsidRDefault="00640E01" w:rsidP="00640E01">
      <w:pPr>
        <w:spacing w:after="240" w:line="240" w:lineRule="auto"/>
        <w:jc w:val="center"/>
        <w:rPr>
          <w:rFonts w:ascii="Times New Roman" w:eastAsia="Times New Roman" w:hAnsi="Times New Roman" w:cs="Times New Roman"/>
          <w:b/>
          <w:sz w:val="28"/>
          <w:szCs w:val="28"/>
        </w:rPr>
      </w:pPr>
      <w:r w:rsidRPr="00D8257C">
        <w:rPr>
          <w:rFonts w:ascii="Times New Roman" w:eastAsia="Times New Roman" w:hAnsi="Times New Roman" w:cs="Times New Roman"/>
          <w:b/>
          <w:sz w:val="28"/>
          <w:szCs w:val="28"/>
        </w:rPr>
        <w:t>МЕТОДИКА ЗА ОЦЕНКА НА ОФЕРТИТЕ</w:t>
      </w:r>
    </w:p>
    <w:p w14:paraId="73BCB44A" w14:textId="77777777" w:rsidR="00640E01" w:rsidRPr="00151E01" w:rsidRDefault="00640E01" w:rsidP="00640E01">
      <w:pPr>
        <w:spacing w:after="240" w:line="240" w:lineRule="auto"/>
        <w:jc w:val="center"/>
        <w:rPr>
          <w:rFonts w:ascii="Times New Roman" w:eastAsia="Times New Roman" w:hAnsi="Times New Roman" w:cs="Times New Roman"/>
          <w:b/>
          <w:sz w:val="24"/>
          <w:szCs w:val="24"/>
        </w:rPr>
      </w:pPr>
      <w:r w:rsidRPr="00151E01">
        <w:rPr>
          <w:rFonts w:ascii="Times New Roman" w:eastAsia="Times New Roman" w:hAnsi="Times New Roman" w:cs="Times New Roman"/>
          <w:b/>
          <w:sz w:val="24"/>
          <w:szCs w:val="24"/>
        </w:rPr>
        <w:t xml:space="preserve"> </w:t>
      </w:r>
    </w:p>
    <w:p w14:paraId="295D6834" w14:textId="77777777" w:rsidR="00640E01" w:rsidRPr="00151E01" w:rsidRDefault="00640E01" w:rsidP="00640E01">
      <w:pPr>
        <w:keepNext/>
        <w:suppressAutoHyphens/>
        <w:spacing w:before="240" w:after="60" w:line="100" w:lineRule="atLeast"/>
        <w:ind w:left="432" w:hanging="432"/>
        <w:outlineLvl w:val="0"/>
        <w:rPr>
          <w:rFonts w:ascii="Times New Roman" w:eastAsia="Arial Unicode MS" w:hAnsi="Times New Roman" w:cs="Times New Roman"/>
          <w:b/>
          <w:bCs/>
          <w:kern w:val="1"/>
          <w:sz w:val="24"/>
          <w:szCs w:val="24"/>
          <w:lang w:eastAsia="ar-SA"/>
        </w:rPr>
      </w:pPr>
      <w:r w:rsidRPr="00151E01">
        <w:rPr>
          <w:rFonts w:ascii="Times New Roman" w:eastAsia="Arial Unicode MS" w:hAnsi="Times New Roman" w:cs="Times New Roman"/>
          <w:b/>
          <w:bCs/>
          <w:kern w:val="1"/>
          <w:sz w:val="24"/>
          <w:szCs w:val="24"/>
          <w:lang w:eastAsia="ar-SA"/>
        </w:rPr>
        <w:t>Общи принципи</w:t>
      </w:r>
    </w:p>
    <w:p w14:paraId="7F736D53" w14:textId="77777777" w:rsidR="00640E01" w:rsidRPr="00151E01" w:rsidRDefault="00640E01" w:rsidP="00640E01">
      <w:pPr>
        <w:suppressAutoHyphens/>
        <w:spacing w:after="240" w:line="100" w:lineRule="atLeast"/>
        <w:jc w:val="both"/>
        <w:rPr>
          <w:rFonts w:ascii="Times New Roman" w:eastAsia="Times New Roman" w:hAnsi="Times New Roman" w:cs="Times New Roman"/>
          <w:sz w:val="24"/>
          <w:szCs w:val="24"/>
          <w:lang w:eastAsia="ar-SA"/>
        </w:rPr>
      </w:pPr>
      <w:r w:rsidRPr="00151E01">
        <w:rPr>
          <w:rFonts w:ascii="Times New Roman" w:eastAsia="Times New Roman" w:hAnsi="Times New Roman" w:cs="Times New Roman"/>
          <w:sz w:val="24"/>
          <w:szCs w:val="24"/>
          <w:lang w:eastAsia="ar-SA"/>
        </w:rPr>
        <w:t>Обществената поръчка се възлага въз основа на „</w:t>
      </w:r>
      <w:r w:rsidRPr="00151E01">
        <w:rPr>
          <w:rFonts w:ascii="Times New Roman" w:eastAsia="Times New Roman" w:hAnsi="Times New Roman" w:cs="Times New Roman"/>
          <w:b/>
          <w:sz w:val="24"/>
          <w:szCs w:val="24"/>
          <w:lang w:eastAsia="ar-SA"/>
        </w:rPr>
        <w:t>икономически най-изгодна оферта</w:t>
      </w:r>
      <w:r w:rsidRPr="00151E01">
        <w:rPr>
          <w:rFonts w:ascii="Times New Roman" w:eastAsia="Times New Roman" w:hAnsi="Times New Roman" w:cs="Times New Roman"/>
          <w:sz w:val="24"/>
          <w:szCs w:val="24"/>
          <w:lang w:eastAsia="ar-SA"/>
        </w:rPr>
        <w:t>“ и се определя чрез оптимално съотношение качество (ПКП и ГС)/цена.</w:t>
      </w:r>
    </w:p>
    <w:p w14:paraId="0A361293" w14:textId="77777777" w:rsidR="00640E01" w:rsidRPr="00151E01" w:rsidRDefault="00640E01" w:rsidP="00640E01">
      <w:pPr>
        <w:suppressAutoHyphens/>
        <w:spacing w:after="240" w:line="100" w:lineRule="atLeast"/>
        <w:jc w:val="both"/>
        <w:rPr>
          <w:rFonts w:ascii="Times New Roman" w:eastAsia="Times New Roman" w:hAnsi="Times New Roman" w:cs="Times New Roman"/>
          <w:sz w:val="24"/>
          <w:szCs w:val="24"/>
          <w:lang w:eastAsia="ar-SA"/>
        </w:rPr>
      </w:pPr>
      <w:r w:rsidRPr="00151E01">
        <w:rPr>
          <w:rFonts w:ascii="Times New Roman" w:eastAsia="Times New Roman" w:hAnsi="Times New Roman" w:cs="Times New Roman"/>
          <w:sz w:val="24"/>
          <w:szCs w:val="24"/>
          <w:lang w:eastAsia="ar-SA"/>
        </w:rPr>
        <w:t xml:space="preserve">Допуснатите до оценка оферти на участниците ще бъдат оценявани въз основа на  </w:t>
      </w:r>
      <w:r w:rsidRPr="00151E01">
        <w:rPr>
          <w:rFonts w:ascii="Times New Roman" w:eastAsia="Times New Roman" w:hAnsi="Times New Roman" w:cs="Times New Roman"/>
          <w:b/>
          <w:sz w:val="24"/>
          <w:szCs w:val="24"/>
          <w:lang w:eastAsia="ar-SA"/>
        </w:rPr>
        <w:t>м</w:t>
      </w:r>
      <w:r w:rsidRPr="00151E01">
        <w:rPr>
          <w:rFonts w:ascii="Times New Roman" w:eastAsia="Times New Roman" w:hAnsi="Times New Roman" w:cs="Times New Roman"/>
          <w:b/>
          <w:bCs/>
          <w:i/>
          <w:iCs/>
          <w:color w:val="000000"/>
          <w:sz w:val="24"/>
          <w:szCs w:val="24"/>
          <w:shd w:val="clear" w:color="auto" w:fill="FFFFFF"/>
          <w:lang w:eastAsia="bg-BG" w:bidi="bg-BG"/>
        </w:rPr>
        <w:t>етодика за определяне на комплексна оценка (КО) за съответната обособена позиция,</w:t>
      </w:r>
      <w:r w:rsidRPr="00151E01">
        <w:rPr>
          <w:rFonts w:ascii="Times New Roman" w:eastAsia="Times New Roman" w:hAnsi="Times New Roman" w:cs="Times New Roman"/>
          <w:sz w:val="24"/>
          <w:szCs w:val="24"/>
          <w:lang w:eastAsia="ar-SA"/>
        </w:rPr>
        <w:t xml:space="preserve"> изчислена на база на включените показатели в нея, като на първо място се класира офертата с най-висока комплексна оценка. </w:t>
      </w:r>
    </w:p>
    <w:p w14:paraId="577349F9"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Представянето на изискваните от участника предложения ще се разглежда и оценява от Възложителя като неразделна част от предложението на участниците, а не като отделен компонент, и доколкото тези планове, концепции, подходи и други документи представляват съответствието на предложението на участника с изискванията на Техническата спецификация на процедурата и приложимото българско законодателство във връзка с предмета на процедурата.</w:t>
      </w:r>
    </w:p>
    <w:p w14:paraId="7CE9B49D"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2CC2DF1A"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 xml:space="preserve">За целите на оценката, комисията ще приема, че в предложението се съдържа даден елемент на нефинансов подпоказател, ако в предложението на Участника по съответния елемент няма съществени </w:t>
      </w:r>
      <w:r w:rsidRPr="00151E01">
        <w:rPr>
          <w:rFonts w:ascii="Times New Roman" w:eastAsia="Calibri" w:hAnsi="Times New Roman" w:cs="Times New Roman"/>
          <w:color w:val="000000"/>
          <w:sz w:val="24"/>
          <w:szCs w:val="24"/>
          <w:lang w:eastAsia="bg-BG"/>
        </w:rPr>
        <w:t>неточности/пропуски</w:t>
      </w:r>
      <w:r w:rsidRPr="00151E01">
        <w:rPr>
          <w:rFonts w:ascii="Times New Roman" w:eastAsia="Times New Roman" w:hAnsi="Times New Roman" w:cs="Times New Roman"/>
          <w:sz w:val="24"/>
          <w:szCs w:val="24"/>
          <w:lang w:eastAsia="bg-BG"/>
        </w:rPr>
        <w:t xml:space="preserve">, при отчитане на дадената по-долу дефиниция „несъществени“. При наличието на съществени </w:t>
      </w:r>
      <w:r w:rsidRPr="00151E01">
        <w:rPr>
          <w:rFonts w:ascii="Times New Roman" w:eastAsia="Calibri" w:hAnsi="Times New Roman" w:cs="Times New Roman"/>
          <w:color w:val="000000"/>
          <w:sz w:val="24"/>
          <w:szCs w:val="24"/>
          <w:lang w:eastAsia="bg-BG"/>
        </w:rPr>
        <w:t>неточности/пропуски</w:t>
      </w:r>
      <w:r w:rsidRPr="00151E01">
        <w:rPr>
          <w:rFonts w:ascii="Times New Roman" w:eastAsia="Times New Roman" w:hAnsi="Times New Roman" w:cs="Times New Roman"/>
          <w:sz w:val="24"/>
          <w:szCs w:val="24"/>
          <w:lang w:eastAsia="bg-BG"/>
        </w:rPr>
        <w:t>, предложението на Участника се отстранява от участие в процедурата. Поставянето на оценките по посочената скала се осъществява въз основа на експертното мнение на членовете на комисията, което се мотивира надлежно на базата на посочените критерии за получаване на съответния брой точки, като се посочват причините (изтъкват се недостатъците и респективно преимуществата на съответното предложение, прави се анализ на съответната част на предложението и се прави обоснован извод и обективните конкретни мотиви за поставената оценка).</w:t>
      </w:r>
    </w:p>
    <w:p w14:paraId="4AF5A9DB"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4D82265A" w14:textId="4C541D7A" w:rsidR="00640E01" w:rsidRPr="00151E01" w:rsidRDefault="00640E01" w:rsidP="00640E01">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151E01">
        <w:rPr>
          <w:rFonts w:ascii="Times New Roman" w:eastAsia="Times New Roman" w:hAnsi="Times New Roman" w:cs="Times New Roman"/>
          <w:b/>
          <w:sz w:val="24"/>
          <w:szCs w:val="24"/>
          <w:lang w:eastAsia="bg-BG"/>
        </w:rPr>
        <w:t xml:space="preserve">За целите на настоящата методика, всички неизвестни на когото и да било използвани понятия следва да се разбират по начина, определен в Речника на българския език на Института за български език към Българската академия на науките, достъпен на следния електронен адрес: http://ibl.bas.bg/rbe/ </w:t>
      </w:r>
    </w:p>
    <w:p w14:paraId="150624D6" w14:textId="77777777" w:rsidR="00640E01" w:rsidRPr="00151E01" w:rsidRDefault="00640E01" w:rsidP="00640E01">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14:paraId="27BFECED" w14:textId="77777777" w:rsidR="00640E01" w:rsidRPr="00151E01" w:rsidRDefault="00640E01" w:rsidP="00640E01">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14:paraId="08F10902" w14:textId="77777777" w:rsidR="00640E01" w:rsidRPr="00151E01" w:rsidRDefault="00640E01" w:rsidP="00640E01">
      <w:pPr>
        <w:suppressAutoHyphens/>
        <w:spacing w:after="240" w:line="100" w:lineRule="atLeast"/>
        <w:jc w:val="both"/>
        <w:rPr>
          <w:rFonts w:ascii="Times New Roman" w:eastAsia="Arial Unicode MS" w:hAnsi="Times New Roman" w:cs="Times New Roman"/>
          <w:sz w:val="24"/>
          <w:szCs w:val="24"/>
          <w:lang w:eastAsia="ar-SA"/>
        </w:rPr>
      </w:pPr>
      <w:r w:rsidRPr="00151E01">
        <w:rPr>
          <w:rFonts w:ascii="Times New Roman" w:eastAsia="Arial Unicode MS" w:hAnsi="Times New Roman" w:cs="Times New Roman"/>
          <w:sz w:val="24"/>
          <w:szCs w:val="24"/>
          <w:lang w:eastAsia="ar-SA"/>
        </w:rPr>
        <w:t>Показатели за оценяване:</w:t>
      </w:r>
    </w:p>
    <w:tbl>
      <w:tblPr>
        <w:tblW w:w="4895"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403"/>
        <w:gridCol w:w="1613"/>
        <w:gridCol w:w="1611"/>
        <w:gridCol w:w="1466"/>
      </w:tblGrid>
      <w:tr w:rsidR="00640E01" w:rsidRPr="00151E01" w14:paraId="20E1B579" w14:textId="77777777" w:rsidTr="005032B0">
        <w:trPr>
          <w:cantSplit/>
          <w:trHeight w:val="750"/>
        </w:trPr>
        <w:tc>
          <w:tcPr>
            <w:tcW w:w="2421" w:type="pct"/>
            <w:shd w:val="clear" w:color="auto" w:fill="B4C6E7" w:themeFill="accent1" w:themeFillTint="66"/>
            <w:vAlign w:val="center"/>
          </w:tcPr>
          <w:p w14:paraId="21F33B17" w14:textId="77777777" w:rsidR="00640E01" w:rsidRPr="00151E01" w:rsidRDefault="00640E01" w:rsidP="005032B0">
            <w:pPr>
              <w:tabs>
                <w:tab w:val="right" w:pos="8789"/>
              </w:tabs>
              <w:suppressAutoHyphens/>
              <w:spacing w:before="100" w:after="0" w:line="100" w:lineRule="atLeast"/>
              <w:jc w:val="both"/>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ПОКАЗАТЕЛ</w:t>
            </w:r>
          </w:p>
          <w:p w14:paraId="0B2E9F06" w14:textId="77777777" w:rsidR="00640E01" w:rsidRPr="00151E01" w:rsidRDefault="00640E01" w:rsidP="005032B0">
            <w:pPr>
              <w:tabs>
                <w:tab w:val="right" w:pos="8789"/>
              </w:tabs>
              <w:suppressAutoHyphens/>
              <w:spacing w:before="100" w:after="0" w:line="100" w:lineRule="atLeast"/>
              <w:jc w:val="both"/>
              <w:rPr>
                <w:rFonts w:ascii="Times New Roman" w:eastAsia="Calibri" w:hAnsi="Times New Roman" w:cs="Times New Roman"/>
                <w:b/>
                <w:i/>
                <w:spacing w:val="-2"/>
                <w:sz w:val="24"/>
                <w:szCs w:val="24"/>
                <w:lang w:eastAsia="bg-BG"/>
              </w:rPr>
            </w:pPr>
            <w:r w:rsidRPr="00151E01">
              <w:rPr>
                <w:rFonts w:ascii="Times New Roman" w:eastAsia="Calibri" w:hAnsi="Times New Roman" w:cs="Times New Roman"/>
                <w:i/>
                <w:spacing w:val="-2"/>
                <w:sz w:val="24"/>
                <w:szCs w:val="24"/>
                <w:lang w:eastAsia="bg-BG"/>
              </w:rPr>
              <w:t>(обозначение и наименование)</w:t>
            </w:r>
          </w:p>
        </w:tc>
        <w:tc>
          <w:tcPr>
            <w:tcW w:w="887" w:type="pct"/>
            <w:shd w:val="clear" w:color="auto" w:fill="B4C6E7" w:themeFill="accent1" w:themeFillTint="66"/>
            <w:vAlign w:val="center"/>
          </w:tcPr>
          <w:p w14:paraId="16976F77" w14:textId="77777777" w:rsidR="00640E01" w:rsidRPr="00151E01" w:rsidRDefault="00640E01" w:rsidP="00625D68">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Относително тегло</w:t>
            </w:r>
          </w:p>
        </w:tc>
        <w:tc>
          <w:tcPr>
            <w:tcW w:w="886" w:type="pct"/>
            <w:shd w:val="clear" w:color="auto" w:fill="B4C6E7" w:themeFill="accent1" w:themeFillTint="66"/>
            <w:vAlign w:val="center"/>
          </w:tcPr>
          <w:p w14:paraId="4A9BEA3E" w14:textId="77777777" w:rsidR="00640E01" w:rsidRPr="00151E01" w:rsidRDefault="00640E01" w:rsidP="00017684">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Максимално възможен брой точки</w:t>
            </w:r>
          </w:p>
        </w:tc>
        <w:tc>
          <w:tcPr>
            <w:tcW w:w="806" w:type="pct"/>
            <w:shd w:val="clear" w:color="auto" w:fill="B4C6E7" w:themeFill="accent1" w:themeFillTint="66"/>
            <w:vAlign w:val="center"/>
          </w:tcPr>
          <w:p w14:paraId="5A762756" w14:textId="77777777" w:rsidR="00640E01" w:rsidRPr="00151E01" w:rsidRDefault="00640E01" w:rsidP="005032B0">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Символно обозначение</w:t>
            </w:r>
          </w:p>
          <w:p w14:paraId="01CFEDC8" w14:textId="77777777" w:rsidR="00640E01" w:rsidRPr="00151E01" w:rsidRDefault="00640E01" w:rsidP="00017684">
            <w:pPr>
              <w:tabs>
                <w:tab w:val="right" w:pos="8789"/>
              </w:tabs>
              <w:suppressAutoHyphens/>
              <w:spacing w:before="100" w:after="0" w:line="100" w:lineRule="atLeast"/>
              <w:jc w:val="center"/>
              <w:rPr>
                <w:rFonts w:ascii="Times New Roman" w:eastAsia="Calibri" w:hAnsi="Times New Roman" w:cs="Times New Roman"/>
                <w:spacing w:val="-2"/>
                <w:sz w:val="24"/>
                <w:szCs w:val="24"/>
                <w:lang w:eastAsia="bg-BG"/>
              </w:rPr>
            </w:pPr>
            <w:r w:rsidRPr="00151E01">
              <w:rPr>
                <w:rFonts w:ascii="Times New Roman" w:eastAsia="Calibri" w:hAnsi="Times New Roman" w:cs="Times New Roman"/>
                <w:i/>
                <w:spacing w:val="-2"/>
                <w:sz w:val="24"/>
                <w:szCs w:val="24"/>
                <w:lang w:eastAsia="bg-BG"/>
              </w:rPr>
              <w:t>(точки по показателя)</w:t>
            </w:r>
          </w:p>
        </w:tc>
      </w:tr>
      <w:tr w:rsidR="00640E01" w:rsidRPr="00151E01" w14:paraId="1347FC4A" w14:textId="77777777" w:rsidTr="005032B0">
        <w:trPr>
          <w:trHeight w:val="468"/>
        </w:trPr>
        <w:tc>
          <w:tcPr>
            <w:tcW w:w="2421" w:type="pct"/>
            <w:vAlign w:val="center"/>
          </w:tcPr>
          <w:p w14:paraId="0DFBB60F" w14:textId="77777777" w:rsidR="00640E01" w:rsidRPr="00151E01" w:rsidRDefault="00640E01" w:rsidP="005032B0">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1</w:t>
            </w:r>
          </w:p>
        </w:tc>
        <w:tc>
          <w:tcPr>
            <w:tcW w:w="887" w:type="pct"/>
            <w:vAlign w:val="center"/>
          </w:tcPr>
          <w:p w14:paraId="0C84126D" w14:textId="77777777" w:rsidR="00640E01" w:rsidRPr="00151E01" w:rsidRDefault="00640E01" w:rsidP="005032B0">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2</w:t>
            </w:r>
          </w:p>
        </w:tc>
        <w:tc>
          <w:tcPr>
            <w:tcW w:w="886" w:type="pct"/>
            <w:vAlign w:val="center"/>
          </w:tcPr>
          <w:p w14:paraId="41C3A32F" w14:textId="77777777" w:rsidR="00640E01" w:rsidRPr="00151E01" w:rsidRDefault="00640E01" w:rsidP="005032B0">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3</w:t>
            </w:r>
          </w:p>
        </w:tc>
        <w:tc>
          <w:tcPr>
            <w:tcW w:w="806" w:type="pct"/>
            <w:vAlign w:val="center"/>
          </w:tcPr>
          <w:p w14:paraId="095815C6" w14:textId="77777777" w:rsidR="00640E01" w:rsidRPr="00151E01" w:rsidRDefault="00640E01" w:rsidP="005032B0">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4</w:t>
            </w:r>
          </w:p>
        </w:tc>
      </w:tr>
      <w:tr w:rsidR="00640E01" w:rsidRPr="00151E01" w14:paraId="3808556F" w14:textId="77777777" w:rsidTr="005032B0">
        <w:trPr>
          <w:trHeight w:val="443"/>
        </w:trPr>
        <w:tc>
          <w:tcPr>
            <w:tcW w:w="2421" w:type="pct"/>
            <w:vAlign w:val="center"/>
          </w:tcPr>
          <w:p w14:paraId="4BA64E91" w14:textId="77777777" w:rsidR="00640E01" w:rsidRPr="00151E01" w:rsidRDefault="00640E01" w:rsidP="005032B0">
            <w:pPr>
              <w:tabs>
                <w:tab w:val="right" w:pos="8789"/>
              </w:tabs>
              <w:suppressAutoHyphens/>
              <w:spacing w:before="100" w:after="0" w:line="100" w:lineRule="atLeast"/>
              <w:jc w:val="both"/>
              <w:rPr>
                <w:rFonts w:ascii="Times New Roman" w:eastAsia="Calibri" w:hAnsi="Times New Roman" w:cs="Times New Roman"/>
                <w:spacing w:val="-2"/>
                <w:sz w:val="24"/>
                <w:szCs w:val="24"/>
                <w:lang w:eastAsia="bg-BG"/>
              </w:rPr>
            </w:pPr>
            <w:r w:rsidRPr="00151E01">
              <w:rPr>
                <w:rFonts w:ascii="Times New Roman" w:eastAsia="Calibri" w:hAnsi="Times New Roman" w:cs="Times New Roman"/>
                <w:b/>
                <w:spacing w:val="-2"/>
                <w:sz w:val="24"/>
                <w:szCs w:val="24"/>
                <w:lang w:eastAsia="bg-BG"/>
              </w:rPr>
              <w:t>1.</w:t>
            </w:r>
            <w:r w:rsidRPr="00151E01">
              <w:rPr>
                <w:rFonts w:ascii="Times New Roman" w:eastAsia="Calibri" w:hAnsi="Times New Roman" w:cs="Times New Roman"/>
                <w:spacing w:val="-2"/>
                <w:sz w:val="24"/>
                <w:szCs w:val="24"/>
                <w:lang w:eastAsia="bg-BG"/>
              </w:rPr>
              <w:t xml:space="preserve"> </w:t>
            </w:r>
            <w:r w:rsidRPr="00151E01">
              <w:rPr>
                <w:rFonts w:ascii="Times New Roman" w:eastAsia="Calibri" w:hAnsi="Times New Roman" w:cs="Times New Roman"/>
                <w:b/>
                <w:spacing w:val="-2"/>
                <w:sz w:val="24"/>
                <w:szCs w:val="24"/>
                <w:lang w:eastAsia="bg-BG"/>
              </w:rPr>
              <w:t>Т1 - „Професионална компетентност на персонала“ (ПКП)</w:t>
            </w:r>
          </w:p>
        </w:tc>
        <w:tc>
          <w:tcPr>
            <w:tcW w:w="887" w:type="pct"/>
            <w:vAlign w:val="center"/>
          </w:tcPr>
          <w:p w14:paraId="4620E68B" w14:textId="77777777" w:rsidR="00640E01" w:rsidRPr="00151E01" w:rsidRDefault="00640E01" w:rsidP="005032B0">
            <w:pPr>
              <w:tabs>
                <w:tab w:val="right" w:pos="8789"/>
              </w:tabs>
              <w:suppressAutoHyphens/>
              <w:spacing w:before="100" w:after="0" w:line="100" w:lineRule="atLeast"/>
              <w:jc w:val="both"/>
              <w:rPr>
                <w:rFonts w:ascii="Times New Roman" w:eastAsia="Calibri" w:hAnsi="Times New Roman" w:cs="Times New Roman"/>
                <w:spacing w:val="-2"/>
                <w:sz w:val="24"/>
                <w:szCs w:val="24"/>
                <w:lang w:eastAsia="bg-BG"/>
              </w:rPr>
            </w:pPr>
            <w:r w:rsidRPr="00151E01">
              <w:rPr>
                <w:rFonts w:ascii="Times New Roman" w:eastAsia="Calibri" w:hAnsi="Times New Roman" w:cs="Times New Roman"/>
                <w:spacing w:val="-2"/>
                <w:sz w:val="24"/>
                <w:szCs w:val="24"/>
                <w:lang w:eastAsia="bg-BG"/>
              </w:rPr>
              <w:t>50 % (0,50)</w:t>
            </w:r>
          </w:p>
        </w:tc>
        <w:tc>
          <w:tcPr>
            <w:tcW w:w="886" w:type="pct"/>
            <w:vAlign w:val="center"/>
          </w:tcPr>
          <w:p w14:paraId="7739427A" w14:textId="77777777" w:rsidR="00640E01" w:rsidRPr="00151E01" w:rsidRDefault="00640E01" w:rsidP="00E57C42">
            <w:pPr>
              <w:tabs>
                <w:tab w:val="right" w:pos="8789"/>
              </w:tabs>
              <w:suppressAutoHyphens/>
              <w:spacing w:before="100" w:after="0" w:line="100" w:lineRule="atLeast"/>
              <w:jc w:val="center"/>
              <w:rPr>
                <w:rFonts w:ascii="Times New Roman" w:eastAsia="Calibri" w:hAnsi="Times New Roman" w:cs="Times New Roman"/>
                <w:spacing w:val="-2"/>
                <w:sz w:val="24"/>
                <w:szCs w:val="24"/>
                <w:lang w:eastAsia="bg-BG"/>
              </w:rPr>
            </w:pPr>
            <w:r w:rsidRPr="00151E01">
              <w:rPr>
                <w:rFonts w:ascii="Times New Roman" w:eastAsia="Calibri" w:hAnsi="Times New Roman" w:cs="Times New Roman"/>
                <w:spacing w:val="-2"/>
                <w:sz w:val="24"/>
                <w:szCs w:val="24"/>
                <w:lang w:eastAsia="bg-BG"/>
              </w:rPr>
              <w:t>100</w:t>
            </w:r>
          </w:p>
        </w:tc>
        <w:tc>
          <w:tcPr>
            <w:tcW w:w="806" w:type="pct"/>
            <w:vAlign w:val="center"/>
          </w:tcPr>
          <w:p w14:paraId="6AB8364F" w14:textId="77777777" w:rsidR="00640E01" w:rsidRPr="00151E01" w:rsidRDefault="00640E01" w:rsidP="00456BB7">
            <w:pPr>
              <w:tabs>
                <w:tab w:val="right" w:pos="8789"/>
              </w:tabs>
              <w:suppressAutoHyphens/>
              <w:spacing w:before="100" w:after="0" w:line="100" w:lineRule="atLeast"/>
              <w:jc w:val="center"/>
              <w:rPr>
                <w:rFonts w:ascii="Times New Roman" w:eastAsia="Calibri" w:hAnsi="Times New Roman" w:cs="Times New Roman"/>
                <w:b/>
                <w:spacing w:val="-2"/>
                <w:sz w:val="24"/>
                <w:szCs w:val="24"/>
                <w:vertAlign w:val="subscript"/>
                <w:lang w:eastAsia="bg-BG"/>
              </w:rPr>
            </w:pPr>
            <w:r w:rsidRPr="00151E01">
              <w:rPr>
                <w:rFonts w:ascii="Times New Roman" w:eastAsia="Calibri" w:hAnsi="Times New Roman" w:cs="Times New Roman"/>
                <w:b/>
                <w:spacing w:val="-2"/>
                <w:sz w:val="24"/>
                <w:szCs w:val="24"/>
                <w:lang w:eastAsia="bg-BG"/>
              </w:rPr>
              <w:t>ПКП</w:t>
            </w:r>
          </w:p>
        </w:tc>
      </w:tr>
      <w:tr w:rsidR="00640E01" w:rsidRPr="00151E01" w14:paraId="47460E28" w14:textId="77777777" w:rsidTr="005032B0">
        <w:trPr>
          <w:trHeight w:val="421"/>
        </w:trPr>
        <w:tc>
          <w:tcPr>
            <w:tcW w:w="2421" w:type="pct"/>
            <w:vAlign w:val="center"/>
          </w:tcPr>
          <w:p w14:paraId="32C249E8" w14:textId="59A67B09" w:rsidR="00640E01" w:rsidRPr="00151E01" w:rsidRDefault="00640E01" w:rsidP="005032B0">
            <w:pPr>
              <w:suppressAutoHyphens/>
              <w:autoSpaceDE w:val="0"/>
              <w:autoSpaceDN w:val="0"/>
              <w:adjustRightInd w:val="0"/>
              <w:spacing w:after="0" w:line="259" w:lineRule="auto"/>
              <w:contextualSpacing/>
              <w:jc w:val="both"/>
              <w:rPr>
                <w:rFonts w:ascii="Times New Roman" w:eastAsia="Calibri" w:hAnsi="Times New Roman" w:cs="Times New Roman"/>
                <w:bCs/>
                <w:sz w:val="24"/>
                <w:szCs w:val="24"/>
                <w:lang w:eastAsia="ar-SA"/>
              </w:rPr>
            </w:pPr>
            <w:r w:rsidRPr="00151E01">
              <w:rPr>
                <w:rFonts w:ascii="Times New Roman" w:eastAsia="Calibri" w:hAnsi="Times New Roman" w:cs="Times New Roman"/>
                <w:b/>
                <w:bCs/>
                <w:sz w:val="24"/>
                <w:szCs w:val="24"/>
                <w:lang w:eastAsia="ar-SA"/>
              </w:rPr>
              <w:lastRenderedPageBreak/>
              <w:t>2.</w:t>
            </w:r>
            <w:r w:rsidRPr="00151E01">
              <w:rPr>
                <w:rFonts w:ascii="Times New Roman" w:eastAsia="Calibri" w:hAnsi="Times New Roman" w:cs="Times New Roman"/>
                <w:bCs/>
                <w:sz w:val="24"/>
                <w:szCs w:val="24"/>
                <w:lang w:eastAsia="ar-SA"/>
              </w:rPr>
              <w:t xml:space="preserve"> </w:t>
            </w:r>
            <w:r w:rsidRPr="00151E01">
              <w:rPr>
                <w:rFonts w:ascii="Times New Roman" w:eastAsia="Calibri" w:hAnsi="Times New Roman" w:cs="Times New Roman"/>
                <w:b/>
                <w:bCs/>
                <w:sz w:val="24"/>
                <w:szCs w:val="24"/>
                <w:lang w:eastAsia="ar-SA"/>
              </w:rPr>
              <w:t xml:space="preserve">Т2 </w:t>
            </w:r>
            <w:r w:rsidR="00172B11" w:rsidRPr="00151E01">
              <w:rPr>
                <w:rFonts w:ascii="Times New Roman" w:eastAsia="Calibri" w:hAnsi="Times New Roman" w:cs="Times New Roman"/>
                <w:b/>
                <w:spacing w:val="-2"/>
                <w:sz w:val="24"/>
                <w:szCs w:val="24"/>
                <w:lang w:eastAsia="bg-BG"/>
              </w:rPr>
              <w:t>-</w:t>
            </w:r>
            <w:r w:rsidRPr="00151E01">
              <w:rPr>
                <w:rFonts w:ascii="Times New Roman" w:eastAsia="Calibri" w:hAnsi="Times New Roman" w:cs="Times New Roman"/>
                <w:b/>
                <w:bCs/>
                <w:sz w:val="24"/>
                <w:szCs w:val="24"/>
                <w:lang w:eastAsia="ar-SA"/>
              </w:rPr>
              <w:t xml:space="preserve"> „Гаранционен срок” (ГС)</w:t>
            </w:r>
          </w:p>
        </w:tc>
        <w:tc>
          <w:tcPr>
            <w:tcW w:w="887" w:type="pct"/>
            <w:vAlign w:val="center"/>
          </w:tcPr>
          <w:p w14:paraId="629A272A" w14:textId="77777777" w:rsidR="00640E01" w:rsidRPr="00151E01" w:rsidRDefault="00640E01" w:rsidP="005032B0">
            <w:pPr>
              <w:tabs>
                <w:tab w:val="right" w:pos="8789"/>
              </w:tabs>
              <w:suppressAutoHyphens/>
              <w:spacing w:before="100" w:after="0" w:line="100" w:lineRule="atLeast"/>
              <w:jc w:val="both"/>
              <w:rPr>
                <w:rFonts w:ascii="Times New Roman" w:eastAsia="Calibri" w:hAnsi="Times New Roman" w:cs="Times New Roman"/>
                <w:spacing w:val="-2"/>
                <w:sz w:val="24"/>
                <w:szCs w:val="24"/>
                <w:lang w:eastAsia="bg-BG"/>
              </w:rPr>
            </w:pPr>
            <w:r w:rsidRPr="00151E01">
              <w:rPr>
                <w:rFonts w:ascii="Times New Roman" w:eastAsia="Calibri" w:hAnsi="Times New Roman" w:cs="Times New Roman"/>
                <w:spacing w:val="-2"/>
                <w:sz w:val="24"/>
                <w:szCs w:val="24"/>
                <w:lang w:eastAsia="bg-BG"/>
              </w:rPr>
              <w:t>10 % (0,10)</w:t>
            </w:r>
          </w:p>
        </w:tc>
        <w:tc>
          <w:tcPr>
            <w:tcW w:w="886" w:type="pct"/>
            <w:vAlign w:val="center"/>
          </w:tcPr>
          <w:p w14:paraId="4EDD66F3" w14:textId="77777777" w:rsidR="00640E01" w:rsidRPr="00151E01" w:rsidRDefault="00640E01" w:rsidP="00E57C42">
            <w:pPr>
              <w:tabs>
                <w:tab w:val="right" w:pos="8789"/>
              </w:tabs>
              <w:suppressAutoHyphens/>
              <w:spacing w:before="100" w:after="0" w:line="100" w:lineRule="atLeast"/>
              <w:jc w:val="center"/>
              <w:rPr>
                <w:rFonts w:ascii="Times New Roman" w:eastAsia="Calibri" w:hAnsi="Times New Roman" w:cs="Times New Roman"/>
                <w:spacing w:val="-2"/>
                <w:sz w:val="24"/>
                <w:szCs w:val="24"/>
                <w:lang w:eastAsia="bg-BG"/>
              </w:rPr>
            </w:pPr>
            <w:r w:rsidRPr="00151E01">
              <w:rPr>
                <w:rFonts w:ascii="Times New Roman" w:eastAsia="Calibri" w:hAnsi="Times New Roman" w:cs="Times New Roman"/>
                <w:spacing w:val="-2"/>
                <w:sz w:val="24"/>
                <w:szCs w:val="24"/>
                <w:lang w:eastAsia="bg-BG"/>
              </w:rPr>
              <w:t>100</w:t>
            </w:r>
          </w:p>
        </w:tc>
        <w:tc>
          <w:tcPr>
            <w:tcW w:w="806" w:type="pct"/>
            <w:vAlign w:val="center"/>
          </w:tcPr>
          <w:p w14:paraId="1EC35950" w14:textId="77777777" w:rsidR="00640E01" w:rsidRPr="00151E01" w:rsidRDefault="00640E01" w:rsidP="00456BB7">
            <w:pPr>
              <w:tabs>
                <w:tab w:val="right" w:pos="8789"/>
              </w:tabs>
              <w:suppressAutoHyphens/>
              <w:spacing w:before="100" w:after="0" w:line="100" w:lineRule="atLeast"/>
              <w:jc w:val="center"/>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ГС</w:t>
            </w:r>
          </w:p>
        </w:tc>
      </w:tr>
      <w:tr w:rsidR="00640E01" w:rsidRPr="00151E01" w14:paraId="18FC7C28" w14:textId="77777777" w:rsidTr="005032B0">
        <w:trPr>
          <w:trHeight w:val="421"/>
        </w:trPr>
        <w:tc>
          <w:tcPr>
            <w:tcW w:w="2421" w:type="pct"/>
            <w:vAlign w:val="center"/>
          </w:tcPr>
          <w:p w14:paraId="6599E1EE" w14:textId="09F20245" w:rsidR="00640E01" w:rsidRPr="00151E01" w:rsidRDefault="00640E01" w:rsidP="005032B0">
            <w:pPr>
              <w:suppressAutoHyphens/>
              <w:autoSpaceDE w:val="0"/>
              <w:autoSpaceDN w:val="0"/>
              <w:adjustRightInd w:val="0"/>
              <w:spacing w:after="0" w:line="259" w:lineRule="auto"/>
              <w:contextualSpacing/>
              <w:jc w:val="both"/>
              <w:rPr>
                <w:rFonts w:ascii="Times New Roman" w:eastAsia="Calibri" w:hAnsi="Times New Roman" w:cs="Times New Roman"/>
                <w:b/>
                <w:bCs/>
                <w:sz w:val="24"/>
                <w:szCs w:val="24"/>
                <w:lang w:eastAsia="ar-SA"/>
              </w:rPr>
            </w:pPr>
            <w:r w:rsidRPr="00151E01">
              <w:rPr>
                <w:rFonts w:ascii="Times New Roman" w:eastAsia="Calibri" w:hAnsi="Times New Roman" w:cs="Times New Roman"/>
                <w:b/>
                <w:bCs/>
                <w:sz w:val="24"/>
                <w:szCs w:val="24"/>
                <w:lang w:eastAsia="ar-SA"/>
              </w:rPr>
              <w:t xml:space="preserve">3. Т3 </w:t>
            </w:r>
            <w:r w:rsidR="00DF0CAF" w:rsidRPr="00151E01">
              <w:rPr>
                <w:rFonts w:ascii="Times New Roman" w:eastAsia="Calibri" w:hAnsi="Times New Roman" w:cs="Times New Roman"/>
                <w:b/>
                <w:spacing w:val="-2"/>
                <w:sz w:val="24"/>
                <w:szCs w:val="24"/>
                <w:lang w:eastAsia="bg-BG"/>
              </w:rPr>
              <w:t>-</w:t>
            </w:r>
            <w:r w:rsidRPr="00151E01">
              <w:rPr>
                <w:rFonts w:ascii="Times New Roman" w:eastAsia="Calibri" w:hAnsi="Times New Roman" w:cs="Times New Roman"/>
                <w:b/>
                <w:bCs/>
                <w:sz w:val="24"/>
                <w:szCs w:val="24"/>
                <w:lang w:eastAsia="ar-SA"/>
              </w:rPr>
              <w:t xml:space="preserve"> „</w:t>
            </w:r>
            <w:r w:rsidRPr="00151E01">
              <w:rPr>
                <w:rFonts w:ascii="Times New Roman" w:eastAsia="Calibri" w:hAnsi="Times New Roman" w:cs="Times New Roman"/>
                <w:b/>
                <w:spacing w:val="-2"/>
                <w:sz w:val="24"/>
                <w:szCs w:val="24"/>
                <w:lang w:eastAsia="bg-BG"/>
              </w:rPr>
              <w:t>Финансов показател” (ФП)</w:t>
            </w:r>
            <w:r w:rsidRPr="00151E01">
              <w:rPr>
                <w:rFonts w:ascii="Times New Roman" w:eastAsia="Calibri" w:hAnsi="Times New Roman" w:cs="Times New Roman"/>
                <w:spacing w:val="-2"/>
                <w:sz w:val="24"/>
                <w:szCs w:val="24"/>
                <w:lang w:eastAsia="bg-BG"/>
              </w:rPr>
              <w:t xml:space="preserve"> - предложена от участника цена за изпълнение на поръчката </w:t>
            </w:r>
            <w:r w:rsidRPr="00151E01">
              <w:rPr>
                <w:rFonts w:ascii="Times New Roman" w:eastAsia="Calibri" w:hAnsi="Times New Roman" w:cs="Times New Roman"/>
                <w:i/>
                <w:spacing w:val="-2"/>
                <w:sz w:val="24"/>
                <w:szCs w:val="24"/>
                <w:lang w:eastAsia="bg-BG"/>
              </w:rPr>
              <w:t>(в лева без ДДС)</w:t>
            </w:r>
          </w:p>
        </w:tc>
        <w:tc>
          <w:tcPr>
            <w:tcW w:w="887" w:type="pct"/>
            <w:vAlign w:val="center"/>
          </w:tcPr>
          <w:p w14:paraId="5B7D59A6" w14:textId="77777777" w:rsidR="00640E01" w:rsidRPr="00151E01" w:rsidRDefault="00640E01" w:rsidP="005032B0">
            <w:pPr>
              <w:tabs>
                <w:tab w:val="right" w:pos="8789"/>
              </w:tabs>
              <w:suppressAutoHyphens/>
              <w:spacing w:before="100" w:after="0" w:line="100" w:lineRule="atLeast"/>
              <w:jc w:val="both"/>
              <w:rPr>
                <w:rFonts w:ascii="Times New Roman" w:eastAsia="Calibri" w:hAnsi="Times New Roman" w:cs="Times New Roman"/>
                <w:spacing w:val="-2"/>
                <w:sz w:val="24"/>
                <w:szCs w:val="24"/>
                <w:lang w:eastAsia="bg-BG"/>
              </w:rPr>
            </w:pPr>
            <w:r w:rsidRPr="00151E01">
              <w:rPr>
                <w:rFonts w:ascii="Times New Roman" w:eastAsia="Calibri" w:hAnsi="Times New Roman" w:cs="Times New Roman"/>
                <w:spacing w:val="-2"/>
                <w:sz w:val="24"/>
                <w:szCs w:val="24"/>
                <w:lang w:eastAsia="bg-BG"/>
              </w:rPr>
              <w:t>40 % (0,40)</w:t>
            </w:r>
          </w:p>
        </w:tc>
        <w:tc>
          <w:tcPr>
            <w:tcW w:w="886" w:type="pct"/>
            <w:vAlign w:val="center"/>
          </w:tcPr>
          <w:p w14:paraId="72E52E9C" w14:textId="77777777" w:rsidR="00640E01" w:rsidRPr="00151E01" w:rsidRDefault="00640E01" w:rsidP="00E57C42">
            <w:pPr>
              <w:tabs>
                <w:tab w:val="right" w:pos="8789"/>
              </w:tabs>
              <w:suppressAutoHyphens/>
              <w:spacing w:before="100" w:after="0" w:line="100" w:lineRule="atLeast"/>
              <w:jc w:val="center"/>
              <w:rPr>
                <w:rFonts w:ascii="Times New Roman" w:eastAsia="Calibri" w:hAnsi="Times New Roman" w:cs="Times New Roman"/>
                <w:spacing w:val="-2"/>
                <w:sz w:val="24"/>
                <w:szCs w:val="24"/>
                <w:lang w:eastAsia="bg-BG"/>
              </w:rPr>
            </w:pPr>
            <w:r w:rsidRPr="00151E01">
              <w:rPr>
                <w:rFonts w:ascii="Times New Roman" w:eastAsia="Calibri" w:hAnsi="Times New Roman" w:cs="Times New Roman"/>
                <w:spacing w:val="-2"/>
                <w:sz w:val="24"/>
                <w:szCs w:val="24"/>
                <w:lang w:eastAsia="bg-BG"/>
              </w:rPr>
              <w:t>100</w:t>
            </w:r>
          </w:p>
        </w:tc>
        <w:tc>
          <w:tcPr>
            <w:tcW w:w="806" w:type="pct"/>
            <w:vAlign w:val="center"/>
          </w:tcPr>
          <w:p w14:paraId="5D3A19CC" w14:textId="77777777" w:rsidR="00640E01" w:rsidRPr="00151E01" w:rsidRDefault="00640E01" w:rsidP="005032B0">
            <w:pPr>
              <w:tabs>
                <w:tab w:val="right" w:pos="8789"/>
              </w:tabs>
              <w:suppressAutoHyphens/>
              <w:spacing w:before="100" w:after="0" w:line="100" w:lineRule="atLeast"/>
              <w:jc w:val="both"/>
              <w:rPr>
                <w:rFonts w:ascii="Times New Roman" w:eastAsia="Calibri" w:hAnsi="Times New Roman" w:cs="Times New Roman"/>
                <w:b/>
                <w:spacing w:val="-2"/>
                <w:sz w:val="24"/>
                <w:szCs w:val="24"/>
                <w:lang w:eastAsia="bg-BG"/>
              </w:rPr>
            </w:pPr>
            <w:r w:rsidRPr="00151E01">
              <w:rPr>
                <w:rFonts w:ascii="Times New Roman" w:eastAsia="Calibri" w:hAnsi="Times New Roman" w:cs="Times New Roman"/>
                <w:b/>
                <w:spacing w:val="-2"/>
                <w:sz w:val="24"/>
                <w:szCs w:val="24"/>
                <w:lang w:eastAsia="bg-BG"/>
              </w:rPr>
              <w:t>ФП</w:t>
            </w:r>
          </w:p>
        </w:tc>
      </w:tr>
    </w:tbl>
    <w:p w14:paraId="2933C43A" w14:textId="77777777" w:rsidR="00640E01" w:rsidRPr="00151E01" w:rsidRDefault="00640E01" w:rsidP="00640E01">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14:paraId="41FBB9AA" w14:textId="77777777" w:rsidR="00640E01" w:rsidRPr="00151E01" w:rsidRDefault="00640E01" w:rsidP="00640E01">
      <w:pPr>
        <w:spacing w:after="0" w:line="240" w:lineRule="auto"/>
        <w:rPr>
          <w:rFonts w:ascii="Times New Roman" w:eastAsia="Times New Roman" w:hAnsi="Times New Roman" w:cs="Times New Roman"/>
          <w:bCs/>
          <w:sz w:val="24"/>
          <w:szCs w:val="24"/>
          <w:lang w:val="en-US" w:eastAsia="ar-SA"/>
        </w:rPr>
      </w:pPr>
    </w:p>
    <w:p w14:paraId="710E8B5E" w14:textId="77777777" w:rsidR="00640E01" w:rsidRPr="00151E01" w:rsidRDefault="00640E01" w:rsidP="00640E01">
      <w:pPr>
        <w:widowControl w:val="0"/>
        <w:spacing w:after="0" w:line="240" w:lineRule="auto"/>
        <w:ind w:firstLine="708"/>
        <w:jc w:val="both"/>
        <w:rPr>
          <w:rFonts w:ascii="Times New Roman" w:eastAsia="Calibri" w:hAnsi="Times New Roman" w:cs="Times New Roman"/>
          <w:b/>
          <w:bCs/>
          <w:sz w:val="24"/>
          <w:szCs w:val="24"/>
        </w:rPr>
      </w:pPr>
      <w:r w:rsidRPr="00151E01">
        <w:rPr>
          <w:rFonts w:ascii="Times New Roman" w:eastAsia="Calibri" w:hAnsi="Times New Roman" w:cs="Times New Roman"/>
          <w:color w:val="000000"/>
          <w:sz w:val="24"/>
          <w:szCs w:val="24"/>
          <w:shd w:val="clear" w:color="auto" w:fill="FFFFFF"/>
          <w:lang w:eastAsia="bg-BG"/>
        </w:rPr>
        <w:t>1. Оценката по показател Т1 - „Професионална компетентност на персонала“ (ПКП)</w:t>
      </w:r>
    </w:p>
    <w:p w14:paraId="56058278" w14:textId="06DFEFB9" w:rsidR="00640E01" w:rsidRPr="00151E01" w:rsidRDefault="00640E01" w:rsidP="00640E01">
      <w:pPr>
        <w:widowControl w:val="0"/>
        <w:spacing w:after="0" w:line="240" w:lineRule="auto"/>
        <w:ind w:left="14" w:firstLine="720"/>
        <w:jc w:val="both"/>
        <w:rPr>
          <w:rFonts w:ascii="Times New Roman" w:eastAsia="Calibri" w:hAnsi="Times New Roman" w:cs="Times New Roman"/>
          <w:color w:val="000000"/>
          <w:sz w:val="24"/>
          <w:szCs w:val="24"/>
          <w:shd w:val="clear" w:color="auto" w:fill="FFFFFF"/>
          <w:lang w:eastAsia="bg-BG"/>
        </w:rPr>
      </w:pPr>
      <w:r w:rsidRPr="00151E01">
        <w:rPr>
          <w:rFonts w:ascii="Times New Roman" w:eastAsia="Calibri" w:hAnsi="Times New Roman" w:cs="Times New Roman"/>
          <w:color w:val="000000"/>
          <w:sz w:val="24"/>
          <w:szCs w:val="24"/>
          <w:shd w:val="clear" w:color="auto" w:fill="FFFFFF"/>
          <w:lang w:eastAsia="bg-BG"/>
        </w:rPr>
        <w:t xml:space="preserve">Т1 – ПКП = </w:t>
      </w:r>
      <w:r w:rsidRPr="00151E01">
        <w:rPr>
          <w:rFonts w:ascii="Times New Roman" w:eastAsia="Calibri" w:hAnsi="Times New Roman" w:cs="Times New Roman"/>
          <w:color w:val="000000"/>
          <w:sz w:val="24"/>
          <w:szCs w:val="24"/>
          <w:shd w:val="clear" w:color="auto" w:fill="FFFFFF"/>
          <w:lang w:val="en-US" w:eastAsia="bg-BG"/>
        </w:rPr>
        <w:t>E</w:t>
      </w:r>
      <w:r w:rsidRPr="00151E01">
        <w:rPr>
          <w:rFonts w:ascii="Times New Roman" w:eastAsia="Calibri" w:hAnsi="Times New Roman" w:cs="Times New Roman"/>
          <w:color w:val="000000"/>
          <w:sz w:val="24"/>
          <w:szCs w:val="24"/>
          <w:shd w:val="clear" w:color="auto" w:fill="FFFFFF"/>
          <w:lang w:eastAsia="bg-BG"/>
        </w:rPr>
        <w:t>1</w:t>
      </w:r>
      <w:r w:rsidRPr="00151E01">
        <w:rPr>
          <w:rFonts w:ascii="Times New Roman" w:eastAsia="Calibri" w:hAnsi="Times New Roman" w:cs="Times New Roman"/>
          <w:color w:val="000000"/>
          <w:sz w:val="24"/>
          <w:szCs w:val="24"/>
          <w:shd w:val="clear" w:color="auto" w:fill="FFFFFF"/>
          <w:lang w:val="en-US" w:eastAsia="bg-BG"/>
        </w:rPr>
        <w:t>(30)</w:t>
      </w:r>
      <w:r w:rsidRPr="00151E01">
        <w:rPr>
          <w:rFonts w:ascii="Times New Roman" w:eastAsia="Calibri" w:hAnsi="Times New Roman" w:cs="Times New Roman"/>
          <w:color w:val="000000"/>
          <w:sz w:val="24"/>
          <w:szCs w:val="24"/>
          <w:shd w:val="clear" w:color="auto" w:fill="FFFFFF"/>
          <w:lang w:eastAsia="bg-BG"/>
        </w:rPr>
        <w:t xml:space="preserve"> + </w:t>
      </w:r>
      <w:r w:rsidRPr="00151E01">
        <w:rPr>
          <w:rFonts w:ascii="Times New Roman" w:eastAsia="Calibri" w:hAnsi="Times New Roman" w:cs="Times New Roman"/>
          <w:color w:val="000000"/>
          <w:sz w:val="24"/>
          <w:szCs w:val="24"/>
          <w:shd w:val="clear" w:color="auto" w:fill="FFFFFF"/>
          <w:lang w:val="en-US" w:eastAsia="bg-BG"/>
        </w:rPr>
        <w:t>E</w:t>
      </w:r>
      <w:r w:rsidRPr="00151E01">
        <w:rPr>
          <w:rFonts w:ascii="Times New Roman" w:eastAsia="Calibri" w:hAnsi="Times New Roman" w:cs="Times New Roman"/>
          <w:color w:val="000000"/>
          <w:sz w:val="24"/>
          <w:szCs w:val="24"/>
          <w:shd w:val="clear" w:color="auto" w:fill="FFFFFF"/>
          <w:lang w:eastAsia="bg-BG"/>
        </w:rPr>
        <w:t>2</w:t>
      </w:r>
      <w:r w:rsidRPr="00151E01">
        <w:rPr>
          <w:rFonts w:ascii="Times New Roman" w:eastAsia="Calibri" w:hAnsi="Times New Roman" w:cs="Times New Roman"/>
          <w:color w:val="000000"/>
          <w:sz w:val="24"/>
          <w:szCs w:val="24"/>
          <w:shd w:val="clear" w:color="auto" w:fill="FFFFFF"/>
          <w:lang w:val="en-US" w:eastAsia="bg-BG"/>
        </w:rPr>
        <w:t>(25)</w:t>
      </w:r>
      <w:r w:rsidRPr="00151E01">
        <w:rPr>
          <w:rFonts w:ascii="Times New Roman" w:eastAsia="Calibri" w:hAnsi="Times New Roman" w:cs="Times New Roman"/>
          <w:color w:val="000000"/>
          <w:sz w:val="24"/>
          <w:szCs w:val="24"/>
          <w:shd w:val="clear" w:color="auto" w:fill="FFFFFF"/>
          <w:lang w:eastAsia="bg-BG"/>
        </w:rPr>
        <w:t xml:space="preserve"> + </w:t>
      </w:r>
      <w:r w:rsidRPr="00151E01">
        <w:rPr>
          <w:rFonts w:ascii="Times New Roman" w:eastAsia="Calibri" w:hAnsi="Times New Roman" w:cs="Times New Roman"/>
          <w:color w:val="000000"/>
          <w:sz w:val="24"/>
          <w:szCs w:val="24"/>
          <w:shd w:val="clear" w:color="auto" w:fill="FFFFFF"/>
          <w:lang w:val="en-US" w:eastAsia="bg-BG"/>
        </w:rPr>
        <w:t>E</w:t>
      </w:r>
      <w:r w:rsidRPr="00151E01">
        <w:rPr>
          <w:rFonts w:ascii="Times New Roman" w:eastAsia="Calibri" w:hAnsi="Times New Roman" w:cs="Times New Roman"/>
          <w:color w:val="000000"/>
          <w:sz w:val="24"/>
          <w:szCs w:val="24"/>
          <w:shd w:val="clear" w:color="auto" w:fill="FFFFFF"/>
          <w:lang w:eastAsia="bg-BG"/>
        </w:rPr>
        <w:t>3</w:t>
      </w:r>
      <w:r w:rsidRPr="00151E01">
        <w:rPr>
          <w:rFonts w:ascii="Times New Roman" w:eastAsia="Calibri" w:hAnsi="Times New Roman" w:cs="Times New Roman"/>
          <w:color w:val="000000"/>
          <w:sz w:val="24"/>
          <w:szCs w:val="24"/>
          <w:shd w:val="clear" w:color="auto" w:fill="FFFFFF"/>
          <w:lang w:val="en-US" w:eastAsia="bg-BG"/>
        </w:rPr>
        <w:t>(25)</w:t>
      </w:r>
      <w:r w:rsidR="00714F27" w:rsidRPr="00151E01">
        <w:rPr>
          <w:rFonts w:ascii="Times New Roman" w:eastAsia="Calibri" w:hAnsi="Times New Roman" w:cs="Times New Roman"/>
          <w:color w:val="000000"/>
          <w:sz w:val="24"/>
          <w:szCs w:val="24"/>
          <w:shd w:val="clear" w:color="auto" w:fill="FFFFFF"/>
          <w:lang w:val="en-US" w:eastAsia="bg-BG"/>
        </w:rPr>
        <w:t xml:space="preserve"> </w:t>
      </w:r>
      <w:r w:rsidRPr="00151E01">
        <w:rPr>
          <w:rFonts w:ascii="Times New Roman" w:eastAsia="Calibri" w:hAnsi="Times New Roman" w:cs="Times New Roman"/>
          <w:color w:val="000000"/>
          <w:sz w:val="24"/>
          <w:szCs w:val="24"/>
          <w:shd w:val="clear" w:color="auto" w:fill="FFFFFF"/>
          <w:lang w:eastAsia="bg-BG"/>
        </w:rPr>
        <w:t>+ Е4</w:t>
      </w:r>
      <w:r w:rsidRPr="00151E01">
        <w:rPr>
          <w:rFonts w:ascii="Times New Roman" w:eastAsia="Calibri" w:hAnsi="Times New Roman" w:cs="Times New Roman"/>
          <w:color w:val="000000"/>
          <w:sz w:val="24"/>
          <w:szCs w:val="24"/>
          <w:shd w:val="clear" w:color="auto" w:fill="FFFFFF"/>
          <w:lang w:val="en-US" w:eastAsia="bg-BG"/>
        </w:rPr>
        <w:t>(20)</w:t>
      </w:r>
      <w:r w:rsidR="00714F27" w:rsidRPr="00151E01">
        <w:rPr>
          <w:rFonts w:ascii="Times New Roman" w:eastAsia="Calibri" w:hAnsi="Times New Roman" w:cs="Times New Roman"/>
          <w:color w:val="000000"/>
          <w:sz w:val="24"/>
          <w:szCs w:val="24"/>
          <w:shd w:val="clear" w:color="auto" w:fill="FFFFFF"/>
          <w:lang w:val="en-US" w:eastAsia="bg-BG"/>
        </w:rPr>
        <w:t xml:space="preserve"> </w:t>
      </w:r>
      <w:r w:rsidRPr="00151E01">
        <w:rPr>
          <w:rFonts w:ascii="Times New Roman" w:eastAsia="Calibri" w:hAnsi="Times New Roman" w:cs="Times New Roman"/>
          <w:color w:val="000000"/>
          <w:sz w:val="24"/>
          <w:szCs w:val="24"/>
          <w:shd w:val="clear" w:color="auto" w:fill="FFFFFF"/>
          <w:lang w:eastAsia="bg-BG"/>
        </w:rPr>
        <w:t>= 30 + 25 + 25 + 20 = 100 точки.</w:t>
      </w:r>
    </w:p>
    <w:p w14:paraId="2C6B1009" w14:textId="77777777" w:rsidR="00640E01" w:rsidRPr="00151E01" w:rsidRDefault="00640E01" w:rsidP="00640E01">
      <w:pPr>
        <w:widowControl w:val="0"/>
        <w:spacing w:after="0" w:line="240" w:lineRule="auto"/>
        <w:ind w:left="14" w:firstLine="720"/>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Оценява се предложения от участника екип за изпълнение на поръчката:</w:t>
      </w:r>
    </w:p>
    <w:p w14:paraId="2252E5F7" w14:textId="77777777" w:rsidR="00640E01" w:rsidRPr="00151E01" w:rsidRDefault="00640E01" w:rsidP="00640E01">
      <w:pPr>
        <w:widowControl w:val="0"/>
        <w:spacing w:after="0" w:line="240" w:lineRule="auto"/>
        <w:ind w:left="14" w:firstLine="720"/>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Методиката за оценка се прилага по отношение на технически предложения, които отговарят на всички изисквания на Възложителя. За да получи точки по всяко оценимо предложение, участникът е необходимо да представи доказателства, че съответният ръководител/ключов експерт покрива съответното ниво на оценка:</w:t>
      </w:r>
    </w:p>
    <w:p w14:paraId="614CED26" w14:textId="77777777" w:rsidR="00640E01" w:rsidRPr="00151E01" w:rsidRDefault="00640E01" w:rsidP="00640E01">
      <w:pPr>
        <w:widowControl w:val="0"/>
        <w:spacing w:after="0" w:line="240" w:lineRule="auto"/>
        <w:ind w:left="14" w:firstLine="720"/>
        <w:jc w:val="both"/>
        <w:rPr>
          <w:rFonts w:ascii="Times New Roman" w:eastAsia="Calibri" w:hAnsi="Times New Roman" w:cs="Times New Roman"/>
          <w:color w:val="000000"/>
          <w:sz w:val="24"/>
          <w:szCs w:val="24"/>
          <w:shd w:val="clear" w:color="auto" w:fill="FFFFFF"/>
          <w:lang w:eastAsia="bg-BG"/>
        </w:rPr>
      </w:pPr>
      <w:r w:rsidRPr="00151E01">
        <w:rPr>
          <w:rFonts w:ascii="Times New Roman" w:eastAsia="Calibri" w:hAnsi="Times New Roman" w:cs="Times New Roman"/>
          <w:color w:val="000000"/>
          <w:sz w:val="24"/>
          <w:szCs w:val="24"/>
          <w:shd w:val="clear" w:color="auto" w:fill="FFFFFF"/>
          <w:lang w:eastAsia="bg-BG"/>
        </w:rPr>
        <w:t>- копие на договори и/или копие на референции/препоръки/удостоверения и/или друг еквивалентен документ, издадени от ползвателя на услугата/дейността/договора. Представените документи следва по безспорен начин да удостоверяват специфичния опит на съответния експерт или да се представи референция към регистър, в който може да бъде намерена информацията за наличието на съответния документ.</w:t>
      </w:r>
    </w:p>
    <w:p w14:paraId="5F32C263" w14:textId="77777777" w:rsidR="00640E01" w:rsidRPr="00151E01" w:rsidRDefault="00640E01" w:rsidP="00640E01">
      <w:pPr>
        <w:widowControl w:val="0"/>
        <w:spacing w:after="0" w:line="240" w:lineRule="auto"/>
        <w:ind w:right="403"/>
        <w:jc w:val="both"/>
        <w:rPr>
          <w:rFonts w:ascii="Times New Roman" w:eastAsia="Calibri" w:hAnsi="Times New Roman" w:cs="Times New Roman"/>
          <w:color w:val="000000"/>
          <w:sz w:val="24"/>
          <w:szCs w:val="24"/>
          <w:shd w:val="clear" w:color="auto" w:fill="FFFFFF"/>
          <w:lang w:eastAsia="bg-BG"/>
        </w:rPr>
      </w:pPr>
      <w:r w:rsidRPr="00151E01">
        <w:rPr>
          <w:rFonts w:ascii="Times New Roman" w:eastAsia="Calibri" w:hAnsi="Times New Roman" w:cs="Times New Roman"/>
          <w:color w:val="000000"/>
          <w:sz w:val="24"/>
          <w:szCs w:val="24"/>
          <w:shd w:val="clear" w:color="auto" w:fill="FFFFFF"/>
          <w:lang w:eastAsia="bg-BG"/>
        </w:rPr>
        <w:t xml:space="preserve"> </w:t>
      </w:r>
    </w:p>
    <w:p w14:paraId="39584C46" w14:textId="2085F9BC" w:rsidR="00640E01" w:rsidRPr="00151E01" w:rsidRDefault="00640E01" w:rsidP="006E372F">
      <w:pPr>
        <w:widowControl w:val="0"/>
        <w:spacing w:after="0" w:line="240" w:lineRule="auto"/>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Предвид изложеното по-горе техническото предложение е необходимо да е изготвено във формата, изискуема от настоящата документация за участие, да съдържа информация за всички експерти от екипа за изпълнение на </w:t>
      </w:r>
      <w:r w:rsidR="00B9710D" w:rsidRPr="00151E01">
        <w:rPr>
          <w:rFonts w:ascii="Times New Roman" w:eastAsia="Calibri" w:hAnsi="Times New Roman" w:cs="Times New Roman"/>
          <w:color w:val="000000"/>
          <w:sz w:val="24"/>
          <w:szCs w:val="24"/>
          <w:shd w:val="clear" w:color="auto" w:fill="FFFFFF"/>
          <w:lang w:eastAsia="bg-BG"/>
        </w:rPr>
        <w:t xml:space="preserve">обществената </w:t>
      </w:r>
      <w:r w:rsidRPr="00151E01">
        <w:rPr>
          <w:rFonts w:ascii="Times New Roman" w:eastAsia="Calibri" w:hAnsi="Times New Roman" w:cs="Times New Roman"/>
          <w:color w:val="000000"/>
          <w:sz w:val="24"/>
          <w:szCs w:val="24"/>
          <w:shd w:val="clear" w:color="auto" w:fill="FFFFFF"/>
          <w:lang w:eastAsia="bg-BG"/>
        </w:rPr>
        <w:t>поръчка, посочени в настоящата методика за оценка, които да отговарят на определените в методиката изисквания на Възложителя.</w:t>
      </w:r>
      <w:r w:rsidRPr="00151E01">
        <w:rPr>
          <w:rFonts w:ascii="Times New Roman" w:eastAsia="Calibri" w:hAnsi="Times New Roman" w:cs="Times New Roman"/>
          <w:color w:val="000000"/>
          <w:sz w:val="24"/>
          <w:szCs w:val="24"/>
          <w:shd w:val="clear" w:color="auto" w:fill="FFFFFF"/>
          <w:lang w:val="en-US" w:eastAsia="bg-BG"/>
        </w:rPr>
        <w:t xml:space="preserve"> </w:t>
      </w:r>
      <w:r w:rsidRPr="00151E01">
        <w:rPr>
          <w:rFonts w:ascii="Times New Roman" w:eastAsia="Calibri" w:hAnsi="Times New Roman" w:cs="Times New Roman"/>
          <w:color w:val="000000"/>
          <w:sz w:val="24"/>
          <w:szCs w:val="24"/>
          <w:shd w:val="clear" w:color="auto" w:fill="FFFFFF"/>
          <w:lang w:eastAsia="bg-BG"/>
        </w:rPr>
        <w:t>Едно лице може да участва като експерт само с една експертна роля за една обособена позиция. Едно лице може да бъде експерт за повече от една обособени позиции, доколкото е възможно съвместяването на дейностите и задачите на експерта по отделните обособени позиции.</w:t>
      </w:r>
      <w:r w:rsidR="0050779D" w:rsidRPr="00151E01">
        <w:rPr>
          <w:rFonts w:ascii="Times New Roman" w:eastAsia="Calibri" w:hAnsi="Times New Roman" w:cs="Times New Roman"/>
          <w:color w:val="000000"/>
          <w:sz w:val="24"/>
          <w:szCs w:val="24"/>
          <w:shd w:val="clear" w:color="auto" w:fill="FFFFFF"/>
          <w:lang w:eastAsia="bg-BG"/>
        </w:rPr>
        <w:t xml:space="preserve"> </w:t>
      </w:r>
      <w:r w:rsidRPr="00151E01">
        <w:rPr>
          <w:rFonts w:ascii="Times New Roman" w:eastAsia="Calibri" w:hAnsi="Times New Roman" w:cs="Times New Roman"/>
          <w:color w:val="000000"/>
          <w:sz w:val="24"/>
          <w:szCs w:val="24"/>
          <w:shd w:val="clear" w:color="auto" w:fill="FFFFFF"/>
          <w:lang w:eastAsia="bg-BG"/>
        </w:rPr>
        <w:t>Едно лице може да заема повече от една длъжност стига да покрива поставените изисквания за съответния експерт, за всяка от обособените позиции.</w:t>
      </w:r>
    </w:p>
    <w:p w14:paraId="0B72DA05" w14:textId="77777777" w:rsidR="00640E01" w:rsidRPr="00151E01" w:rsidRDefault="00640E01" w:rsidP="006E372F">
      <w:pPr>
        <w:widowControl w:val="0"/>
        <w:spacing w:after="0" w:line="240" w:lineRule="auto"/>
        <w:ind w:left="115" w:firstLine="720"/>
        <w:jc w:val="both"/>
        <w:rPr>
          <w:rFonts w:ascii="Times New Roman" w:eastAsia="Calibri" w:hAnsi="Times New Roman" w:cs="Times New Roman"/>
          <w:color w:val="000000"/>
          <w:sz w:val="24"/>
          <w:szCs w:val="24"/>
          <w:shd w:val="clear" w:color="auto" w:fill="FFFFFF"/>
          <w:lang w:eastAsia="bg-BG"/>
        </w:rPr>
      </w:pPr>
      <w:r w:rsidRPr="00151E01">
        <w:rPr>
          <w:rFonts w:ascii="Times New Roman" w:eastAsia="Calibri" w:hAnsi="Times New Roman" w:cs="Times New Roman"/>
          <w:color w:val="000000"/>
          <w:sz w:val="24"/>
          <w:szCs w:val="24"/>
          <w:shd w:val="clear" w:color="auto" w:fill="FFFFFF"/>
          <w:lang w:eastAsia="bg-BG"/>
        </w:rPr>
        <w:t xml:space="preserve">Комисията поставя съответния брой точки при съобразяване </w:t>
      </w:r>
      <w:r w:rsidRPr="00151E01">
        <w:rPr>
          <w:rFonts w:ascii="Times New Roman" w:eastAsia="Calibri" w:hAnsi="Times New Roman" w:cs="Times New Roman"/>
          <w:color w:val="000000"/>
          <w:sz w:val="24"/>
          <w:szCs w:val="24"/>
          <w:shd w:val="clear" w:color="auto" w:fill="FFFFFF"/>
          <w:lang w:val="ru-RU" w:eastAsia="ru-RU"/>
        </w:rPr>
        <w:t xml:space="preserve">с </w:t>
      </w:r>
      <w:r w:rsidRPr="00151E01">
        <w:rPr>
          <w:rFonts w:ascii="Times New Roman" w:eastAsia="Calibri" w:hAnsi="Times New Roman" w:cs="Times New Roman"/>
          <w:color w:val="000000"/>
          <w:sz w:val="24"/>
          <w:szCs w:val="24"/>
          <w:shd w:val="clear" w:color="auto" w:fill="FFFFFF"/>
          <w:lang w:eastAsia="bg-BG"/>
        </w:rPr>
        <w:t>избраната от Възложителя скала на оценяване, а именно:</w:t>
      </w:r>
    </w:p>
    <w:p w14:paraId="5022BB52" w14:textId="77777777" w:rsidR="00640E01" w:rsidRPr="00151E01" w:rsidRDefault="00640E01" w:rsidP="00640E01">
      <w:pPr>
        <w:widowControl w:val="0"/>
        <w:shd w:val="clear" w:color="auto" w:fill="FFFFFF" w:themeFill="background1"/>
        <w:spacing w:after="0" w:line="240" w:lineRule="auto"/>
        <w:ind w:left="115" w:right="403" w:firstLine="720"/>
        <w:jc w:val="both"/>
        <w:rPr>
          <w:rFonts w:ascii="Times New Roman" w:eastAsia="Calibri" w:hAnsi="Times New Roman" w:cs="Times New Roman"/>
          <w:color w:val="000000"/>
          <w:sz w:val="24"/>
          <w:szCs w:val="24"/>
          <w:shd w:val="clear" w:color="auto" w:fill="FFFFFF"/>
          <w:lang w:eastAsia="bg-BG"/>
        </w:rPr>
      </w:pPr>
    </w:p>
    <w:tbl>
      <w:tblPr>
        <w:tblW w:w="9067" w:type="dxa"/>
        <w:tblLayout w:type="fixed"/>
        <w:tblCellMar>
          <w:left w:w="0" w:type="dxa"/>
          <w:right w:w="0" w:type="dxa"/>
        </w:tblCellMar>
        <w:tblLook w:val="04A0" w:firstRow="1" w:lastRow="0" w:firstColumn="1" w:lastColumn="0" w:noHBand="0" w:noVBand="1"/>
      </w:tblPr>
      <w:tblGrid>
        <w:gridCol w:w="888"/>
        <w:gridCol w:w="2094"/>
        <w:gridCol w:w="132"/>
        <w:gridCol w:w="5255"/>
        <w:gridCol w:w="698"/>
      </w:tblGrid>
      <w:tr w:rsidR="00640E01" w:rsidRPr="00151E01" w14:paraId="70B5C469" w14:textId="77777777" w:rsidTr="00226A63">
        <w:trPr>
          <w:trHeight w:hRule="exact" w:val="3360"/>
        </w:trPr>
        <w:tc>
          <w:tcPr>
            <w:tcW w:w="888" w:type="dxa"/>
            <w:tcBorders>
              <w:top w:val="single" w:sz="4" w:space="0" w:color="auto"/>
              <w:left w:val="single" w:sz="4" w:space="0" w:color="auto"/>
              <w:bottom w:val="nil"/>
              <w:right w:val="nil"/>
            </w:tcBorders>
            <w:shd w:val="clear" w:color="auto" w:fill="FFFFFF" w:themeFill="background1"/>
            <w:hideMark/>
          </w:tcPr>
          <w:p w14:paraId="5F7919E5" w14:textId="77777777" w:rsidR="00640E01" w:rsidRPr="00151E01" w:rsidRDefault="00640E01" w:rsidP="005032B0">
            <w:pPr>
              <w:widowControl w:val="0"/>
              <w:shd w:val="clear" w:color="auto" w:fill="FFFFFF" w:themeFill="background1"/>
              <w:spacing w:after="0" w:line="220" w:lineRule="exact"/>
              <w:ind w:left="120"/>
              <w:rPr>
                <w:rFonts w:ascii="Times New Roman" w:eastAsia="Calibri" w:hAnsi="Times New Roman" w:cs="Times New Roman"/>
                <w:sz w:val="24"/>
                <w:szCs w:val="24"/>
              </w:rPr>
            </w:pPr>
            <w:r w:rsidRPr="00151E01">
              <w:rPr>
                <w:rFonts w:ascii="Times New Roman" w:eastAsia="Calibri" w:hAnsi="Times New Roman" w:cs="Times New Roman"/>
                <w:b/>
                <w:bCs/>
                <w:sz w:val="24"/>
                <w:szCs w:val="24"/>
                <w:shd w:val="clear" w:color="auto" w:fill="FFFFFF"/>
                <w:lang w:eastAsia="bg-BG"/>
              </w:rPr>
              <w:t>Е1.</w:t>
            </w:r>
          </w:p>
        </w:tc>
        <w:tc>
          <w:tcPr>
            <w:tcW w:w="7481" w:type="dxa"/>
            <w:gridSpan w:val="3"/>
            <w:tcBorders>
              <w:top w:val="single" w:sz="4" w:space="0" w:color="auto"/>
              <w:left w:val="single" w:sz="4" w:space="0" w:color="auto"/>
              <w:bottom w:val="nil"/>
              <w:right w:val="nil"/>
            </w:tcBorders>
            <w:shd w:val="clear" w:color="auto" w:fill="FFFFFF" w:themeFill="background1"/>
            <w:hideMark/>
          </w:tcPr>
          <w:p w14:paraId="24A587E5" w14:textId="77777777" w:rsidR="00F61C79" w:rsidRDefault="00640E01" w:rsidP="005032B0">
            <w:pPr>
              <w:widowControl w:val="0"/>
              <w:shd w:val="clear" w:color="auto" w:fill="FFFFFF" w:themeFill="background1"/>
              <w:spacing w:after="0" w:line="240" w:lineRule="auto"/>
              <w:ind w:left="115" w:right="146"/>
              <w:jc w:val="both"/>
              <w:rPr>
                <w:rFonts w:ascii="Times New Roman" w:eastAsia="Calibri" w:hAnsi="Times New Roman" w:cs="Times New Roman"/>
                <w:b/>
                <w:bCs/>
                <w:sz w:val="24"/>
                <w:szCs w:val="24"/>
                <w:shd w:val="clear" w:color="auto" w:fill="FFFFFF"/>
                <w:lang w:eastAsia="bg-BG"/>
              </w:rPr>
            </w:pPr>
            <w:r w:rsidRPr="00151E01">
              <w:rPr>
                <w:rFonts w:ascii="Times New Roman" w:eastAsia="Calibri" w:hAnsi="Times New Roman" w:cs="Times New Roman"/>
                <w:b/>
                <w:bCs/>
                <w:sz w:val="24"/>
                <w:szCs w:val="24"/>
                <w:shd w:val="clear" w:color="auto" w:fill="FFFFFF"/>
                <w:lang w:eastAsia="bg-BG"/>
              </w:rPr>
              <w:t xml:space="preserve">РЪКОВОДИТЕЛ НА ПРОЕКТ </w:t>
            </w:r>
            <w:r w:rsidRPr="00F61C79">
              <w:rPr>
                <w:rFonts w:ascii="Times New Roman" w:eastAsia="Calibri" w:hAnsi="Times New Roman" w:cs="Times New Roman"/>
                <w:sz w:val="24"/>
                <w:szCs w:val="24"/>
                <w:shd w:val="clear" w:color="auto" w:fill="FFFFFF"/>
                <w:lang w:eastAsia="bg-BG"/>
              </w:rPr>
              <w:t xml:space="preserve">– минимално/базово изискване за образование и за притежавана квалификация: </w:t>
            </w:r>
            <w:bookmarkStart w:id="0" w:name="_Hlk29477786"/>
            <w:r w:rsidRPr="00F61C79">
              <w:rPr>
                <w:rFonts w:ascii="Times New Roman" w:eastAsia="Calibri" w:hAnsi="Times New Roman" w:cs="Times New Roman"/>
                <w:sz w:val="24"/>
                <w:szCs w:val="24"/>
                <w:shd w:val="clear" w:color="auto" w:fill="FFFFFF"/>
                <w:lang w:eastAsia="bg-BG"/>
              </w:rPr>
              <w:t>висше образование в областта на „Природни науки, математика и информатика” или „Технически науки”</w:t>
            </w:r>
            <w:bookmarkEnd w:id="0"/>
            <w:r w:rsidRPr="00F61C79">
              <w:rPr>
                <w:rFonts w:ascii="Times New Roman" w:eastAsia="Calibri" w:hAnsi="Times New Roman" w:cs="Times New Roman"/>
                <w:sz w:val="24"/>
                <w:szCs w:val="24"/>
                <w:shd w:val="clear" w:color="auto" w:fill="FFFFFF"/>
                <w:lang w:eastAsia="bg-BG"/>
              </w:rPr>
              <w:t xml:space="preserve"> съгласно Класификатор на областите на висше образование и професионалните направления, утвърден с ПМС № 125 от 2002 г., или еквивалентна образователна степен, придобита в чужбина, в еквивалентни на посочените области и</w:t>
            </w:r>
            <w:r w:rsidRPr="00151E01">
              <w:rPr>
                <w:rFonts w:ascii="Times New Roman" w:eastAsia="Calibri" w:hAnsi="Times New Roman" w:cs="Times New Roman"/>
                <w:b/>
                <w:bCs/>
                <w:sz w:val="24"/>
                <w:szCs w:val="24"/>
                <w:shd w:val="clear" w:color="auto" w:fill="FFFFFF"/>
                <w:lang w:eastAsia="bg-BG"/>
              </w:rPr>
              <w:t xml:space="preserve"> </w:t>
            </w:r>
            <w:bookmarkStart w:id="1" w:name="_Hlk29477811"/>
            <w:r w:rsidRPr="00151E01">
              <w:rPr>
                <w:rFonts w:ascii="Times New Roman" w:eastAsia="Calibri" w:hAnsi="Times New Roman" w:cs="Times New Roman"/>
                <w:color w:val="000000"/>
                <w:sz w:val="24"/>
                <w:szCs w:val="24"/>
                <w:shd w:val="clear" w:color="auto" w:fill="FFFFFF"/>
                <w:lang w:eastAsia="bg-BG"/>
              </w:rPr>
              <w:t>квалификация по ръководене на проект/дейност/услуга/доставка в резултат на преминати специализирани обучения и успешно преминати сертификационни изпити</w:t>
            </w:r>
            <w:bookmarkEnd w:id="1"/>
            <w:r w:rsidR="00DF1F7D" w:rsidRPr="00151E01">
              <w:rPr>
                <w:rFonts w:ascii="Times New Roman" w:eastAsia="Calibri" w:hAnsi="Times New Roman" w:cs="Times New Roman"/>
                <w:color w:val="000000"/>
                <w:sz w:val="24"/>
                <w:szCs w:val="24"/>
                <w:shd w:val="clear" w:color="auto" w:fill="FFFFFF"/>
                <w:lang w:eastAsia="bg-BG"/>
              </w:rPr>
              <w:t>.</w:t>
            </w:r>
            <w:r w:rsidRPr="00151E01">
              <w:rPr>
                <w:rFonts w:ascii="Times New Roman" w:eastAsia="Calibri" w:hAnsi="Times New Roman" w:cs="Times New Roman"/>
                <w:b/>
                <w:bCs/>
                <w:sz w:val="24"/>
                <w:szCs w:val="24"/>
                <w:shd w:val="clear" w:color="auto" w:fill="FFFFFF"/>
                <w:lang w:eastAsia="bg-BG"/>
              </w:rPr>
              <w:t xml:space="preserve"> </w:t>
            </w:r>
          </w:p>
          <w:p w14:paraId="43E34F9E" w14:textId="756451DD" w:rsidR="00640E01" w:rsidRPr="00151E01" w:rsidRDefault="00640E01" w:rsidP="005032B0">
            <w:pPr>
              <w:widowControl w:val="0"/>
              <w:shd w:val="clear" w:color="auto" w:fill="FFFFFF" w:themeFill="background1"/>
              <w:spacing w:after="0" w:line="240" w:lineRule="auto"/>
              <w:ind w:left="115" w:right="146"/>
              <w:jc w:val="both"/>
              <w:rPr>
                <w:rFonts w:ascii="Times New Roman" w:eastAsia="Calibri" w:hAnsi="Times New Roman" w:cs="Times New Roman"/>
                <w:sz w:val="24"/>
                <w:szCs w:val="24"/>
              </w:rPr>
            </w:pPr>
            <w:r w:rsidRPr="00151E01">
              <w:rPr>
                <w:rFonts w:ascii="Times New Roman" w:eastAsia="Calibri" w:hAnsi="Times New Roman" w:cs="Times New Roman"/>
                <w:b/>
                <w:bCs/>
                <w:sz w:val="24"/>
                <w:szCs w:val="24"/>
                <w:u w:val="single"/>
                <w:shd w:val="clear" w:color="auto" w:fill="FFFFFF"/>
                <w:lang w:eastAsia="bg-BG"/>
              </w:rPr>
              <w:t>В случай, че не отговаря на минималното изискване офертата се предлага за отстраняване.</w:t>
            </w:r>
          </w:p>
        </w:tc>
        <w:tc>
          <w:tcPr>
            <w:tcW w:w="698" w:type="dxa"/>
            <w:tcBorders>
              <w:top w:val="single" w:sz="4" w:space="0" w:color="auto"/>
              <w:left w:val="single" w:sz="4" w:space="0" w:color="auto"/>
              <w:bottom w:val="nil"/>
              <w:right w:val="single" w:sz="4" w:space="0" w:color="auto"/>
            </w:tcBorders>
            <w:shd w:val="clear" w:color="auto" w:fill="FFFFFF" w:themeFill="background1"/>
            <w:hideMark/>
          </w:tcPr>
          <w:p w14:paraId="027229AF" w14:textId="77777777" w:rsidR="00640E01" w:rsidRPr="00151E01" w:rsidRDefault="00640E01" w:rsidP="005032B0">
            <w:pPr>
              <w:widowControl w:val="0"/>
              <w:shd w:val="clear" w:color="auto" w:fill="FFFFFF" w:themeFill="background1"/>
              <w:spacing w:after="0" w:line="220" w:lineRule="exact"/>
              <w:ind w:left="120"/>
              <w:rPr>
                <w:rFonts w:ascii="Times New Roman" w:eastAsia="Calibri" w:hAnsi="Times New Roman" w:cs="Times New Roman"/>
                <w:sz w:val="24"/>
                <w:szCs w:val="24"/>
              </w:rPr>
            </w:pPr>
            <w:r w:rsidRPr="00151E01">
              <w:rPr>
                <w:rFonts w:ascii="Times New Roman" w:eastAsia="Calibri" w:hAnsi="Times New Roman" w:cs="Times New Roman"/>
                <w:sz w:val="24"/>
                <w:szCs w:val="24"/>
              </w:rPr>
              <w:t xml:space="preserve"> </w:t>
            </w:r>
          </w:p>
        </w:tc>
      </w:tr>
      <w:tr w:rsidR="00640E01" w:rsidRPr="00151E01" w14:paraId="4CE3E498" w14:textId="77777777" w:rsidTr="00226A63">
        <w:trPr>
          <w:trHeight w:hRule="exact" w:val="1747"/>
        </w:trPr>
        <w:tc>
          <w:tcPr>
            <w:tcW w:w="888" w:type="dxa"/>
            <w:tcBorders>
              <w:top w:val="single" w:sz="4" w:space="0" w:color="auto"/>
              <w:left w:val="single" w:sz="4" w:space="0" w:color="auto"/>
              <w:bottom w:val="nil"/>
              <w:right w:val="nil"/>
            </w:tcBorders>
            <w:shd w:val="clear" w:color="auto" w:fill="FFFFFF"/>
          </w:tcPr>
          <w:p w14:paraId="083CE5F0"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tcBorders>
              <w:top w:val="single" w:sz="4" w:space="0" w:color="auto"/>
              <w:left w:val="single" w:sz="4" w:space="0" w:color="auto"/>
              <w:bottom w:val="nil"/>
              <w:right w:val="nil"/>
            </w:tcBorders>
            <w:shd w:val="clear" w:color="auto" w:fill="FFFFFF"/>
            <w:hideMark/>
          </w:tcPr>
          <w:p w14:paraId="234DE10F" w14:textId="77777777" w:rsidR="00640E01" w:rsidRPr="00151E01" w:rsidRDefault="00640E01" w:rsidP="00CD2850">
            <w:pPr>
              <w:widowControl w:val="0"/>
              <w:spacing w:after="0" w:line="240" w:lineRule="auto"/>
              <w:jc w:val="center"/>
              <w:rPr>
                <w:rFonts w:ascii="Times New Roman" w:eastAsia="Calibri" w:hAnsi="Times New Roman" w:cs="Times New Roman"/>
                <w:sz w:val="24"/>
                <w:szCs w:val="24"/>
              </w:rPr>
            </w:pPr>
            <w:r w:rsidRPr="00151E01">
              <w:rPr>
                <w:rFonts w:ascii="Times New Roman" w:eastAsia="Calibri" w:hAnsi="Times New Roman" w:cs="Times New Roman"/>
                <w:b/>
                <w:bCs/>
                <w:sz w:val="24"/>
                <w:szCs w:val="24"/>
                <w:shd w:val="clear" w:color="auto" w:fill="FFFFFF"/>
                <w:lang w:eastAsia="bg-BG"/>
              </w:rPr>
              <w:t>Специфичен опит</w:t>
            </w:r>
          </w:p>
        </w:tc>
        <w:tc>
          <w:tcPr>
            <w:tcW w:w="5387" w:type="dxa"/>
            <w:gridSpan w:val="2"/>
            <w:tcBorders>
              <w:top w:val="single" w:sz="4" w:space="0" w:color="auto"/>
              <w:left w:val="single" w:sz="4" w:space="0" w:color="auto"/>
              <w:bottom w:val="nil"/>
              <w:right w:val="nil"/>
            </w:tcBorders>
            <w:shd w:val="clear" w:color="auto" w:fill="FFFFFF"/>
            <w:hideMark/>
          </w:tcPr>
          <w:p w14:paraId="7DBFD11D" w14:textId="749E531E" w:rsidR="00640E01" w:rsidRPr="00151E01" w:rsidRDefault="00640E01" w:rsidP="005032B0">
            <w:pPr>
              <w:widowControl w:val="0"/>
              <w:spacing w:after="0" w:line="240" w:lineRule="auto"/>
              <w:ind w:left="90" w:right="56"/>
              <w:jc w:val="both"/>
              <w:rPr>
                <w:rFonts w:ascii="Times New Roman" w:eastAsia="Calibri" w:hAnsi="Times New Roman" w:cs="Times New Roman"/>
                <w:sz w:val="24"/>
                <w:szCs w:val="24"/>
              </w:rPr>
            </w:pPr>
            <w:bookmarkStart w:id="2" w:name="_Hlk29477908"/>
            <w:r w:rsidRPr="00151E01">
              <w:rPr>
                <w:rFonts w:ascii="Times New Roman" w:eastAsia="Calibri" w:hAnsi="Times New Roman" w:cs="Times New Roman"/>
                <w:color w:val="000000"/>
                <w:sz w:val="24"/>
                <w:szCs w:val="24"/>
                <w:shd w:val="clear" w:color="auto" w:fill="FFFFFF"/>
                <w:lang w:eastAsia="bg-BG"/>
              </w:rPr>
              <w:t>Опит като ръководител на приключил проект/дейност/договор/услуга/доставка в</w:t>
            </w:r>
            <w:r w:rsidR="00CD2850">
              <w:rPr>
                <w:rFonts w:ascii="Times New Roman" w:eastAsia="Calibri" w:hAnsi="Times New Roman" w:cs="Times New Roman"/>
                <w:color w:val="000000"/>
                <w:sz w:val="24"/>
                <w:szCs w:val="24"/>
                <w:shd w:val="clear" w:color="auto" w:fill="FFFFFF"/>
                <w:lang w:eastAsia="bg-BG"/>
              </w:rPr>
              <w:t xml:space="preserve"> </w:t>
            </w:r>
            <w:r w:rsidRPr="00151E01">
              <w:rPr>
                <w:rFonts w:ascii="Times New Roman" w:eastAsia="Calibri" w:hAnsi="Times New Roman" w:cs="Times New Roman"/>
                <w:color w:val="000000"/>
                <w:sz w:val="24"/>
                <w:szCs w:val="24"/>
                <w:shd w:val="clear" w:color="auto" w:fill="FFFFFF"/>
                <w:lang w:eastAsia="bg-BG"/>
              </w:rPr>
              <w:t>областта на интелигентните транспортни системи за обществен транспорт или еквивалентни на тях, включващ минимум доставка и/или разработка и/или адаптация, внедряване и поддръжка.</w:t>
            </w:r>
            <w:bookmarkEnd w:id="2"/>
          </w:p>
        </w:tc>
        <w:tc>
          <w:tcPr>
            <w:tcW w:w="698" w:type="dxa"/>
            <w:tcBorders>
              <w:top w:val="single" w:sz="4" w:space="0" w:color="auto"/>
              <w:left w:val="single" w:sz="4" w:space="0" w:color="auto"/>
              <w:bottom w:val="nil"/>
              <w:right w:val="single" w:sz="4" w:space="0" w:color="auto"/>
            </w:tcBorders>
            <w:shd w:val="clear" w:color="auto" w:fill="FFFFFF"/>
          </w:tcPr>
          <w:p w14:paraId="42C64F7A"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r>
      <w:tr w:rsidR="00CD2850" w:rsidRPr="00151E01" w14:paraId="69FFFE6D" w14:textId="77777777" w:rsidTr="00226A63">
        <w:trPr>
          <w:trHeight w:hRule="exact" w:val="1261"/>
        </w:trPr>
        <w:tc>
          <w:tcPr>
            <w:tcW w:w="888" w:type="dxa"/>
            <w:vMerge w:val="restart"/>
            <w:tcBorders>
              <w:top w:val="single" w:sz="4" w:space="0" w:color="auto"/>
              <w:left w:val="single" w:sz="4" w:space="0" w:color="auto"/>
              <w:right w:val="nil"/>
            </w:tcBorders>
            <w:shd w:val="clear" w:color="auto" w:fill="FFFFFF"/>
          </w:tcPr>
          <w:p w14:paraId="5DC57CEC" w14:textId="77777777" w:rsidR="00CD2850" w:rsidRPr="00151E01" w:rsidRDefault="00CD2850"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vMerge w:val="restart"/>
            <w:tcBorders>
              <w:top w:val="single" w:sz="4" w:space="0" w:color="auto"/>
              <w:left w:val="single" w:sz="4" w:space="0" w:color="auto"/>
              <w:bottom w:val="single" w:sz="4" w:space="0" w:color="auto"/>
              <w:right w:val="nil"/>
            </w:tcBorders>
            <w:shd w:val="clear" w:color="auto" w:fill="FFFFFF"/>
          </w:tcPr>
          <w:p w14:paraId="7C56648A" w14:textId="77777777" w:rsidR="00CD2850" w:rsidRPr="00151E01" w:rsidRDefault="00CD2850" w:rsidP="005032B0">
            <w:pPr>
              <w:widowControl w:val="0"/>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nil"/>
              <w:right w:val="nil"/>
            </w:tcBorders>
            <w:shd w:val="clear" w:color="auto" w:fill="FFFFFF"/>
            <w:hideMark/>
          </w:tcPr>
          <w:p w14:paraId="195BF72C" w14:textId="77777777" w:rsidR="00CD2850" w:rsidRPr="00151E01" w:rsidRDefault="00CD2850" w:rsidP="005032B0">
            <w:pPr>
              <w:widowControl w:val="0"/>
              <w:spacing w:after="0" w:line="240" w:lineRule="auto"/>
              <w:ind w:left="90" w:right="56"/>
              <w:jc w:val="both"/>
              <w:rPr>
                <w:rFonts w:ascii="Times New Roman" w:eastAsia="Calibri" w:hAnsi="Times New Roman" w:cs="Times New Roman"/>
                <w:sz w:val="24"/>
                <w:szCs w:val="24"/>
                <w:lang w:val="en-US"/>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минимум един/една </w:t>
            </w:r>
            <w:r w:rsidRPr="00151E01">
              <w:rPr>
                <w:rFonts w:ascii="Times New Roman" w:eastAsia="Calibri" w:hAnsi="Times New Roman" w:cs="Times New Roman"/>
                <w:sz w:val="24"/>
                <w:szCs w:val="24"/>
              </w:rPr>
              <w:t xml:space="preserve"> </w:t>
            </w:r>
            <w:r w:rsidRPr="00151E01">
              <w:rPr>
                <w:rFonts w:ascii="Times New Roman" w:eastAsia="Calibri" w:hAnsi="Times New Roman" w:cs="Times New Roman"/>
                <w:color w:val="000000"/>
                <w:sz w:val="24"/>
                <w:szCs w:val="24"/>
                <w:shd w:val="clear" w:color="auto" w:fill="FFFFFF"/>
                <w:lang w:eastAsia="bg-BG"/>
              </w:rPr>
              <w:t>приключил/приключила проект/дейност/договор/услуга/доставка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460053AF" w14:textId="77777777" w:rsidR="002B5148" w:rsidRDefault="002B5148" w:rsidP="000717CD">
            <w:pPr>
              <w:widowControl w:val="0"/>
              <w:spacing w:after="0" w:line="220" w:lineRule="exact"/>
              <w:ind w:left="120"/>
              <w:jc w:val="center"/>
              <w:rPr>
                <w:rFonts w:ascii="Times New Roman" w:eastAsia="Calibri" w:hAnsi="Times New Roman" w:cs="Times New Roman"/>
                <w:color w:val="000000"/>
                <w:sz w:val="24"/>
                <w:szCs w:val="24"/>
                <w:shd w:val="clear" w:color="auto" w:fill="FFFFFF"/>
                <w:lang w:eastAsia="bg-BG"/>
              </w:rPr>
            </w:pPr>
          </w:p>
          <w:p w14:paraId="78262255" w14:textId="005E8AD2" w:rsidR="00CD2850" w:rsidRPr="00151E01" w:rsidRDefault="00CD2850" w:rsidP="000717CD">
            <w:pPr>
              <w:widowControl w:val="0"/>
              <w:spacing w:after="0" w:line="220" w:lineRule="exact"/>
              <w:ind w:left="120"/>
              <w:jc w:val="center"/>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15</w:t>
            </w:r>
          </w:p>
        </w:tc>
      </w:tr>
      <w:tr w:rsidR="00CD2850" w:rsidRPr="00151E01" w14:paraId="178071F8" w14:textId="77777777" w:rsidTr="00226A63">
        <w:trPr>
          <w:trHeight w:hRule="exact" w:val="1261"/>
        </w:trPr>
        <w:tc>
          <w:tcPr>
            <w:tcW w:w="888" w:type="dxa"/>
            <w:vMerge/>
            <w:tcBorders>
              <w:left w:val="single" w:sz="4" w:space="0" w:color="auto"/>
              <w:right w:val="nil"/>
            </w:tcBorders>
            <w:shd w:val="clear" w:color="auto" w:fill="FFFFFF"/>
          </w:tcPr>
          <w:p w14:paraId="1CD09D00" w14:textId="77777777" w:rsidR="00CD2850" w:rsidRPr="00151E01" w:rsidRDefault="00CD2850"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vMerge/>
            <w:tcBorders>
              <w:top w:val="single" w:sz="4" w:space="0" w:color="auto"/>
              <w:left w:val="single" w:sz="4" w:space="0" w:color="auto"/>
              <w:bottom w:val="single" w:sz="4" w:space="0" w:color="auto"/>
              <w:right w:val="nil"/>
            </w:tcBorders>
            <w:vAlign w:val="center"/>
            <w:hideMark/>
          </w:tcPr>
          <w:p w14:paraId="0A23D714" w14:textId="77777777" w:rsidR="00CD2850" w:rsidRPr="00151E01" w:rsidRDefault="00CD2850" w:rsidP="005032B0">
            <w:pPr>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nil"/>
              <w:right w:val="nil"/>
            </w:tcBorders>
            <w:shd w:val="clear" w:color="auto" w:fill="FFFFFF"/>
            <w:hideMark/>
          </w:tcPr>
          <w:p w14:paraId="1BFED816" w14:textId="6C7E9571" w:rsidR="00CD2850" w:rsidRPr="00151E01" w:rsidRDefault="00CD2850" w:rsidP="005032B0">
            <w:pPr>
              <w:widowControl w:val="0"/>
              <w:spacing w:after="0" w:line="240" w:lineRule="auto"/>
              <w:ind w:left="90" w:right="5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минимум два/две </w:t>
            </w:r>
            <w:r w:rsidRPr="00151E01">
              <w:rPr>
                <w:rFonts w:ascii="Times New Roman" w:eastAsia="Calibri" w:hAnsi="Times New Roman" w:cs="Times New Roman"/>
                <w:sz w:val="24"/>
                <w:szCs w:val="24"/>
              </w:rPr>
              <w:t xml:space="preserve"> </w:t>
            </w:r>
            <w:r w:rsidRPr="00151E01">
              <w:rPr>
                <w:rFonts w:ascii="Times New Roman" w:eastAsia="Calibri" w:hAnsi="Times New Roman" w:cs="Times New Roman"/>
                <w:color w:val="000000"/>
                <w:sz w:val="24"/>
                <w:szCs w:val="24"/>
                <w:shd w:val="clear" w:color="auto" w:fill="FFFFFF"/>
                <w:lang w:eastAsia="bg-BG"/>
              </w:rPr>
              <w:t>приключили проекта/дейности/договора/</w:t>
            </w:r>
            <w:r w:rsidR="002B5148">
              <w:rPr>
                <w:rFonts w:ascii="Times New Roman" w:eastAsia="Calibri" w:hAnsi="Times New Roman" w:cs="Times New Roman"/>
                <w:color w:val="000000"/>
                <w:sz w:val="24"/>
                <w:szCs w:val="24"/>
                <w:shd w:val="clear" w:color="auto" w:fill="FFFFFF"/>
                <w:lang w:eastAsia="bg-BG"/>
              </w:rPr>
              <w:t xml:space="preserve"> </w:t>
            </w:r>
            <w:r w:rsidRPr="00151E01">
              <w:rPr>
                <w:rFonts w:ascii="Times New Roman" w:eastAsia="Calibri" w:hAnsi="Times New Roman" w:cs="Times New Roman"/>
                <w:color w:val="000000"/>
                <w:sz w:val="24"/>
                <w:szCs w:val="24"/>
                <w:shd w:val="clear" w:color="auto" w:fill="FFFFFF"/>
                <w:lang w:eastAsia="bg-BG"/>
              </w:rPr>
              <w:t>услуги/доставки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697D20C1" w14:textId="77777777" w:rsidR="002B5148" w:rsidRDefault="002B5148" w:rsidP="000717CD">
            <w:pPr>
              <w:widowControl w:val="0"/>
              <w:spacing w:after="0" w:line="220" w:lineRule="exact"/>
              <w:ind w:left="120"/>
              <w:jc w:val="center"/>
              <w:rPr>
                <w:rFonts w:ascii="Times New Roman" w:eastAsia="Calibri" w:hAnsi="Times New Roman" w:cs="Times New Roman"/>
                <w:color w:val="000000"/>
                <w:sz w:val="24"/>
                <w:szCs w:val="24"/>
                <w:shd w:val="clear" w:color="auto" w:fill="FFFFFF"/>
                <w:lang w:eastAsia="bg-BG"/>
              </w:rPr>
            </w:pPr>
          </w:p>
          <w:p w14:paraId="1AB471DA" w14:textId="12809266" w:rsidR="00CD2850" w:rsidRPr="00151E01" w:rsidRDefault="00CD2850" w:rsidP="000717CD">
            <w:pPr>
              <w:widowControl w:val="0"/>
              <w:spacing w:after="0" w:line="220" w:lineRule="exact"/>
              <w:ind w:left="120"/>
              <w:jc w:val="center"/>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20</w:t>
            </w:r>
          </w:p>
        </w:tc>
      </w:tr>
      <w:tr w:rsidR="00CD2850" w:rsidRPr="00151E01" w14:paraId="0AC7E762" w14:textId="77777777" w:rsidTr="00226A63">
        <w:trPr>
          <w:trHeight w:hRule="exact" w:val="1261"/>
        </w:trPr>
        <w:tc>
          <w:tcPr>
            <w:tcW w:w="888" w:type="dxa"/>
            <w:vMerge/>
            <w:tcBorders>
              <w:left w:val="single" w:sz="4" w:space="0" w:color="auto"/>
              <w:bottom w:val="single" w:sz="4" w:space="0" w:color="auto"/>
              <w:right w:val="nil"/>
            </w:tcBorders>
            <w:shd w:val="clear" w:color="auto" w:fill="FFFFFF"/>
          </w:tcPr>
          <w:p w14:paraId="35A0EC4B" w14:textId="77777777" w:rsidR="00CD2850" w:rsidRPr="00151E01" w:rsidRDefault="00CD2850"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vMerge/>
            <w:tcBorders>
              <w:top w:val="single" w:sz="4" w:space="0" w:color="auto"/>
              <w:left w:val="single" w:sz="4" w:space="0" w:color="auto"/>
              <w:bottom w:val="single" w:sz="4" w:space="0" w:color="auto"/>
              <w:right w:val="nil"/>
            </w:tcBorders>
            <w:vAlign w:val="center"/>
            <w:hideMark/>
          </w:tcPr>
          <w:p w14:paraId="7995D1BC" w14:textId="77777777" w:rsidR="00CD2850" w:rsidRPr="00151E01" w:rsidRDefault="00CD2850" w:rsidP="005032B0">
            <w:pPr>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single" w:sz="4" w:space="0" w:color="auto"/>
              <w:right w:val="nil"/>
            </w:tcBorders>
            <w:shd w:val="clear" w:color="auto" w:fill="FFFFFF"/>
            <w:hideMark/>
          </w:tcPr>
          <w:p w14:paraId="039C06FF" w14:textId="54C2AFFF" w:rsidR="00CD2850" w:rsidRPr="00151E01" w:rsidRDefault="00CD2850" w:rsidP="005032B0">
            <w:pPr>
              <w:widowControl w:val="0"/>
              <w:spacing w:after="0" w:line="240" w:lineRule="auto"/>
              <w:ind w:left="90" w:right="5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минимум три </w:t>
            </w:r>
            <w:r w:rsidRPr="00151E01">
              <w:rPr>
                <w:rFonts w:ascii="Times New Roman" w:eastAsia="Calibri" w:hAnsi="Times New Roman" w:cs="Times New Roman"/>
                <w:sz w:val="24"/>
                <w:szCs w:val="24"/>
              </w:rPr>
              <w:t xml:space="preserve"> </w:t>
            </w:r>
            <w:r w:rsidRPr="00151E01">
              <w:rPr>
                <w:rFonts w:ascii="Times New Roman" w:eastAsia="Calibri" w:hAnsi="Times New Roman" w:cs="Times New Roman"/>
                <w:color w:val="000000"/>
                <w:sz w:val="24"/>
                <w:szCs w:val="24"/>
                <w:shd w:val="clear" w:color="auto" w:fill="FFFFFF"/>
                <w:lang w:eastAsia="bg-BG"/>
              </w:rPr>
              <w:t>приключили проекта/дейности/договора/услуги/</w:t>
            </w:r>
            <w:r w:rsidR="002B5148">
              <w:rPr>
                <w:rFonts w:ascii="Times New Roman" w:eastAsia="Calibri" w:hAnsi="Times New Roman" w:cs="Times New Roman"/>
                <w:color w:val="000000"/>
                <w:sz w:val="24"/>
                <w:szCs w:val="24"/>
                <w:shd w:val="clear" w:color="auto" w:fill="FFFFFF"/>
                <w:lang w:eastAsia="bg-BG"/>
              </w:rPr>
              <w:t xml:space="preserve"> </w:t>
            </w:r>
            <w:r w:rsidRPr="00151E01">
              <w:rPr>
                <w:rFonts w:ascii="Times New Roman" w:eastAsia="Calibri" w:hAnsi="Times New Roman" w:cs="Times New Roman"/>
                <w:color w:val="000000"/>
                <w:sz w:val="24"/>
                <w:szCs w:val="24"/>
                <w:shd w:val="clear" w:color="auto" w:fill="FFFFFF"/>
                <w:lang w:eastAsia="bg-BG"/>
              </w:rPr>
              <w:t>доставки съгласно дефинираното по-горе.</w:t>
            </w:r>
          </w:p>
        </w:tc>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35727853" w14:textId="77777777" w:rsidR="002B5148" w:rsidRDefault="002B5148" w:rsidP="000717CD">
            <w:pPr>
              <w:widowControl w:val="0"/>
              <w:spacing w:after="0" w:line="220" w:lineRule="exact"/>
              <w:ind w:left="120"/>
              <w:jc w:val="center"/>
              <w:rPr>
                <w:rFonts w:ascii="Times New Roman" w:eastAsia="Calibri" w:hAnsi="Times New Roman" w:cs="Times New Roman"/>
                <w:color w:val="000000"/>
                <w:sz w:val="24"/>
                <w:szCs w:val="24"/>
                <w:shd w:val="clear" w:color="auto" w:fill="FFFFFF"/>
                <w:lang w:eastAsia="bg-BG"/>
              </w:rPr>
            </w:pPr>
          </w:p>
          <w:p w14:paraId="13C5151E" w14:textId="4F381460" w:rsidR="00CD2850" w:rsidRPr="00151E01" w:rsidRDefault="00CD2850" w:rsidP="000717CD">
            <w:pPr>
              <w:widowControl w:val="0"/>
              <w:spacing w:after="0" w:line="220" w:lineRule="exact"/>
              <w:ind w:left="120"/>
              <w:jc w:val="center"/>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25</w:t>
            </w:r>
          </w:p>
        </w:tc>
      </w:tr>
      <w:tr w:rsidR="00640E01" w:rsidRPr="00151E01" w14:paraId="257FCCC6" w14:textId="77777777" w:rsidTr="00226A63">
        <w:trPr>
          <w:trHeight w:hRule="exact" w:val="991"/>
        </w:trPr>
        <w:tc>
          <w:tcPr>
            <w:tcW w:w="888" w:type="dxa"/>
            <w:tcBorders>
              <w:top w:val="single" w:sz="4" w:space="0" w:color="auto"/>
              <w:left w:val="single" w:sz="4" w:space="0" w:color="auto"/>
              <w:bottom w:val="single" w:sz="4" w:space="0" w:color="auto"/>
              <w:right w:val="nil"/>
            </w:tcBorders>
            <w:shd w:val="clear" w:color="auto" w:fill="FFFFFF"/>
          </w:tcPr>
          <w:p w14:paraId="32045905"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tcBorders>
              <w:top w:val="single" w:sz="4" w:space="0" w:color="auto"/>
              <w:left w:val="single" w:sz="4" w:space="0" w:color="auto"/>
              <w:bottom w:val="single" w:sz="4" w:space="0" w:color="auto"/>
              <w:right w:val="nil"/>
            </w:tcBorders>
            <w:vAlign w:val="center"/>
            <w:hideMark/>
          </w:tcPr>
          <w:p w14:paraId="6BD7D40E" w14:textId="77777777" w:rsidR="00640E01" w:rsidRPr="00151E01" w:rsidRDefault="00640E01" w:rsidP="005032B0">
            <w:pPr>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single" w:sz="4" w:space="0" w:color="auto"/>
              <w:right w:val="nil"/>
            </w:tcBorders>
            <w:shd w:val="clear" w:color="auto" w:fill="FFFFFF"/>
            <w:hideMark/>
          </w:tcPr>
          <w:p w14:paraId="51EF029D" w14:textId="77777777" w:rsidR="00640E01" w:rsidRPr="00151E01" w:rsidRDefault="00640E01" w:rsidP="005032B0">
            <w:pPr>
              <w:widowControl w:val="0"/>
              <w:spacing w:after="0" w:line="240" w:lineRule="auto"/>
              <w:ind w:left="95"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Специфичен опит в изпълнението на над три  проекта/дейности/договора/услуги/доставки съгласно дефинираното по-горе.</w:t>
            </w:r>
          </w:p>
        </w:tc>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327D63CE" w14:textId="77777777" w:rsidR="002B5148" w:rsidRDefault="002B5148" w:rsidP="000717CD">
            <w:pPr>
              <w:widowControl w:val="0"/>
              <w:spacing w:after="0" w:line="220" w:lineRule="exact"/>
              <w:ind w:left="180"/>
              <w:jc w:val="center"/>
              <w:rPr>
                <w:rFonts w:ascii="Times New Roman" w:eastAsia="Calibri" w:hAnsi="Times New Roman" w:cs="Times New Roman"/>
                <w:color w:val="000000"/>
                <w:sz w:val="24"/>
                <w:szCs w:val="24"/>
                <w:shd w:val="clear" w:color="auto" w:fill="FFFFFF"/>
                <w:lang w:eastAsia="bg-BG"/>
              </w:rPr>
            </w:pPr>
          </w:p>
          <w:p w14:paraId="59441FAB" w14:textId="037ECCA4" w:rsidR="00640E01" w:rsidRPr="00151E01" w:rsidRDefault="00640E01" w:rsidP="000717CD">
            <w:pPr>
              <w:widowControl w:val="0"/>
              <w:spacing w:after="0" w:line="220" w:lineRule="exact"/>
              <w:ind w:left="180"/>
              <w:jc w:val="center"/>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30</w:t>
            </w:r>
          </w:p>
        </w:tc>
      </w:tr>
      <w:tr w:rsidR="00640E01" w:rsidRPr="00151E01" w14:paraId="42F61064" w14:textId="77777777" w:rsidTr="00226A63">
        <w:trPr>
          <w:trHeight w:hRule="exact" w:val="3982"/>
        </w:trPr>
        <w:tc>
          <w:tcPr>
            <w:tcW w:w="888" w:type="dxa"/>
            <w:tcBorders>
              <w:top w:val="single" w:sz="4" w:space="0" w:color="auto"/>
              <w:left w:val="single" w:sz="4" w:space="0" w:color="auto"/>
              <w:bottom w:val="nil"/>
              <w:right w:val="nil"/>
            </w:tcBorders>
            <w:shd w:val="clear" w:color="auto" w:fill="FFFFFF"/>
            <w:hideMark/>
          </w:tcPr>
          <w:p w14:paraId="32DF7FC1" w14:textId="77777777" w:rsidR="00640E01" w:rsidRPr="00151E01" w:rsidRDefault="00640E01" w:rsidP="005032B0">
            <w:pPr>
              <w:widowControl w:val="0"/>
              <w:spacing w:after="0" w:line="240" w:lineRule="auto"/>
              <w:ind w:left="115"/>
              <w:rPr>
                <w:rFonts w:ascii="Times New Roman" w:eastAsia="Calibri" w:hAnsi="Times New Roman" w:cs="Times New Roman"/>
                <w:sz w:val="24"/>
                <w:szCs w:val="24"/>
              </w:rPr>
            </w:pPr>
            <w:r w:rsidRPr="00151E01">
              <w:rPr>
                <w:rFonts w:ascii="Times New Roman" w:eastAsia="Times New Roman" w:hAnsi="Times New Roman" w:cs="Times New Roman"/>
                <w:color w:val="000000"/>
                <w:sz w:val="24"/>
                <w:szCs w:val="24"/>
                <w:shd w:val="clear" w:color="auto" w:fill="FFFFFF"/>
                <w:lang w:eastAsia="bg-BG"/>
              </w:rPr>
              <w:br w:type="page"/>
            </w:r>
            <w:r w:rsidRPr="00151E01">
              <w:rPr>
                <w:rFonts w:ascii="Times New Roman" w:eastAsia="Calibri" w:hAnsi="Times New Roman" w:cs="Times New Roman"/>
                <w:b/>
                <w:bCs/>
                <w:sz w:val="24"/>
                <w:szCs w:val="24"/>
                <w:shd w:val="clear" w:color="auto" w:fill="FFFFFF"/>
                <w:lang w:eastAsia="bg-BG"/>
              </w:rPr>
              <w:t>Е2.</w:t>
            </w:r>
          </w:p>
        </w:tc>
        <w:tc>
          <w:tcPr>
            <w:tcW w:w="7481" w:type="dxa"/>
            <w:gridSpan w:val="3"/>
            <w:tcBorders>
              <w:top w:val="single" w:sz="4" w:space="0" w:color="auto"/>
              <w:left w:val="single" w:sz="4" w:space="0" w:color="auto"/>
              <w:bottom w:val="nil"/>
              <w:right w:val="nil"/>
            </w:tcBorders>
            <w:shd w:val="clear" w:color="auto" w:fill="FFFFFF"/>
            <w:hideMark/>
          </w:tcPr>
          <w:p w14:paraId="7A06759F" w14:textId="77777777" w:rsidR="00801328" w:rsidRDefault="00640E01" w:rsidP="005032B0">
            <w:pPr>
              <w:widowControl w:val="0"/>
              <w:spacing w:after="0" w:line="240" w:lineRule="auto"/>
              <w:ind w:left="115" w:right="146"/>
              <w:jc w:val="both"/>
              <w:rPr>
                <w:rFonts w:ascii="Times New Roman" w:eastAsia="Calibri" w:hAnsi="Times New Roman" w:cs="Times New Roman"/>
                <w:b/>
                <w:bCs/>
                <w:sz w:val="24"/>
                <w:szCs w:val="24"/>
                <w:shd w:val="clear" w:color="auto" w:fill="FFFFFF"/>
                <w:lang w:eastAsia="bg-BG"/>
              </w:rPr>
            </w:pPr>
            <w:r w:rsidRPr="00151E01">
              <w:rPr>
                <w:rFonts w:ascii="Times New Roman" w:eastAsia="Calibri" w:hAnsi="Times New Roman" w:cs="Times New Roman"/>
                <w:b/>
                <w:bCs/>
                <w:sz w:val="24"/>
                <w:szCs w:val="24"/>
                <w:shd w:val="clear" w:color="auto" w:fill="FFFFFF"/>
                <w:lang w:eastAsia="bg-BG"/>
              </w:rPr>
              <w:t xml:space="preserve">КЛЮЧОВ ЕКСПЕРТ „БИЗНЕС АНАЛИЗАТОР“ </w:t>
            </w:r>
            <w:r w:rsidRPr="00801328">
              <w:rPr>
                <w:rFonts w:ascii="Times New Roman" w:eastAsia="Calibri" w:hAnsi="Times New Roman" w:cs="Times New Roman"/>
                <w:sz w:val="24"/>
                <w:szCs w:val="24"/>
                <w:shd w:val="clear" w:color="auto" w:fill="FFFFFF"/>
                <w:lang w:eastAsia="bg-BG"/>
              </w:rPr>
              <w:t xml:space="preserve">– минимално/базово изискване за образование: </w:t>
            </w:r>
            <w:bookmarkStart w:id="3" w:name="_Hlk29478076"/>
            <w:r w:rsidRPr="00801328">
              <w:rPr>
                <w:rFonts w:ascii="Times New Roman" w:eastAsia="Calibri" w:hAnsi="Times New Roman" w:cs="Times New Roman"/>
                <w:sz w:val="24"/>
                <w:szCs w:val="24"/>
                <w:shd w:val="clear" w:color="auto" w:fill="FFFFFF"/>
                <w:lang w:eastAsia="bg-BG"/>
              </w:rPr>
              <w:t>висше образование в областта на „Природни науки, математика и информатика”, „Технически науки” или „Социални, стопански и правни науки”</w:t>
            </w:r>
            <w:bookmarkEnd w:id="3"/>
            <w:r w:rsidRPr="00801328">
              <w:rPr>
                <w:rFonts w:ascii="Times New Roman" w:eastAsia="Calibri" w:hAnsi="Times New Roman" w:cs="Times New Roman"/>
                <w:sz w:val="24"/>
                <w:szCs w:val="24"/>
                <w:shd w:val="clear" w:color="auto" w:fill="FFFFFF"/>
                <w:lang w:eastAsia="bg-BG"/>
              </w:rPr>
              <w:t xml:space="preserve"> съгласно Класификатор на областите на висше образование и професионалните направления, утвърден с ПМС № 125 от 2002 г., или еквивалентна образователна степен, придобита в чужбина, в еквивалентни на посочените области и</w:t>
            </w:r>
            <w:r w:rsidRPr="00151E01">
              <w:rPr>
                <w:rFonts w:ascii="Times New Roman" w:eastAsia="Calibri" w:hAnsi="Times New Roman" w:cs="Times New Roman"/>
                <w:b/>
                <w:bCs/>
                <w:sz w:val="24"/>
                <w:szCs w:val="24"/>
                <w:shd w:val="clear" w:color="auto" w:fill="FFFFFF"/>
                <w:lang w:eastAsia="bg-BG"/>
              </w:rPr>
              <w:t xml:space="preserve"> </w:t>
            </w:r>
            <w:r w:rsidRPr="00151E01">
              <w:rPr>
                <w:rFonts w:ascii="Times New Roman" w:eastAsia="Calibri" w:hAnsi="Times New Roman" w:cs="Times New Roman"/>
                <w:sz w:val="24"/>
                <w:szCs w:val="24"/>
              </w:rPr>
              <w:t>квалификационни познания в областта на нормативните изисквания по отношение на регистриране и отчитане чрез фискални устройства на продажбите и изискванията към софтуерите за управлението им, в резултат на преминати специализирани обучения</w:t>
            </w:r>
            <w:r w:rsidRPr="00D469B4">
              <w:rPr>
                <w:rFonts w:ascii="Times New Roman" w:eastAsia="Calibri" w:hAnsi="Times New Roman" w:cs="Times New Roman"/>
                <w:sz w:val="24"/>
                <w:szCs w:val="24"/>
                <w:shd w:val="clear" w:color="auto" w:fill="FFFFFF"/>
                <w:lang w:eastAsia="bg-BG"/>
              </w:rPr>
              <w:t>.</w:t>
            </w:r>
            <w:r w:rsidRPr="00151E01">
              <w:rPr>
                <w:rFonts w:ascii="Times New Roman" w:eastAsia="Calibri" w:hAnsi="Times New Roman" w:cs="Times New Roman"/>
                <w:b/>
                <w:bCs/>
                <w:sz w:val="24"/>
                <w:szCs w:val="24"/>
                <w:shd w:val="clear" w:color="auto" w:fill="FFFFFF"/>
                <w:lang w:eastAsia="bg-BG"/>
              </w:rPr>
              <w:t xml:space="preserve"> </w:t>
            </w:r>
          </w:p>
          <w:p w14:paraId="4334CEF4" w14:textId="0C462502" w:rsidR="00640E01" w:rsidRPr="00151E01" w:rsidRDefault="00640E01" w:rsidP="005032B0">
            <w:pPr>
              <w:widowControl w:val="0"/>
              <w:spacing w:after="0" w:line="240" w:lineRule="auto"/>
              <w:ind w:left="115" w:right="146"/>
              <w:jc w:val="both"/>
              <w:rPr>
                <w:rFonts w:ascii="Times New Roman" w:eastAsia="Calibri" w:hAnsi="Times New Roman" w:cs="Times New Roman"/>
                <w:sz w:val="24"/>
                <w:szCs w:val="24"/>
              </w:rPr>
            </w:pPr>
            <w:r w:rsidRPr="00151E01">
              <w:rPr>
                <w:rFonts w:ascii="Times New Roman" w:eastAsia="Calibri" w:hAnsi="Times New Roman" w:cs="Times New Roman"/>
                <w:b/>
                <w:bCs/>
                <w:sz w:val="24"/>
                <w:szCs w:val="24"/>
                <w:u w:val="single"/>
                <w:shd w:val="clear" w:color="auto" w:fill="FFFFFF"/>
                <w:lang w:eastAsia="bg-BG"/>
              </w:rPr>
              <w:t>В случай, че не отговаря на минималното изискване офертата се предлага за отстраняване.</w:t>
            </w:r>
          </w:p>
        </w:tc>
        <w:tc>
          <w:tcPr>
            <w:tcW w:w="698" w:type="dxa"/>
            <w:tcBorders>
              <w:top w:val="single" w:sz="4" w:space="0" w:color="auto"/>
              <w:left w:val="single" w:sz="4" w:space="0" w:color="auto"/>
              <w:bottom w:val="nil"/>
              <w:right w:val="single" w:sz="4" w:space="0" w:color="auto"/>
            </w:tcBorders>
            <w:shd w:val="clear" w:color="auto" w:fill="FFFFFF"/>
            <w:vAlign w:val="center"/>
            <w:hideMark/>
          </w:tcPr>
          <w:p w14:paraId="5BF43730" w14:textId="77777777" w:rsidR="00640E01" w:rsidRPr="00151E01" w:rsidRDefault="00640E01" w:rsidP="005032B0">
            <w:pPr>
              <w:widowControl w:val="0"/>
              <w:spacing w:after="0" w:line="220" w:lineRule="exact"/>
              <w:ind w:left="180"/>
              <w:rPr>
                <w:rFonts w:ascii="Times New Roman" w:eastAsia="Calibri" w:hAnsi="Times New Roman" w:cs="Times New Roman"/>
                <w:sz w:val="24"/>
                <w:szCs w:val="24"/>
              </w:rPr>
            </w:pPr>
          </w:p>
        </w:tc>
      </w:tr>
      <w:tr w:rsidR="00640E01" w:rsidRPr="00151E01" w14:paraId="00EB311C" w14:textId="77777777" w:rsidTr="00226A63">
        <w:trPr>
          <w:trHeight w:hRule="exact" w:val="2393"/>
        </w:trPr>
        <w:tc>
          <w:tcPr>
            <w:tcW w:w="888" w:type="dxa"/>
            <w:tcBorders>
              <w:top w:val="single" w:sz="4" w:space="0" w:color="auto"/>
              <w:left w:val="single" w:sz="4" w:space="0" w:color="auto"/>
              <w:bottom w:val="nil"/>
              <w:right w:val="nil"/>
            </w:tcBorders>
            <w:shd w:val="clear" w:color="auto" w:fill="FFFFFF"/>
          </w:tcPr>
          <w:p w14:paraId="74DFB201"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tcBorders>
              <w:top w:val="single" w:sz="4" w:space="0" w:color="auto"/>
              <w:left w:val="single" w:sz="4" w:space="0" w:color="auto"/>
              <w:bottom w:val="nil"/>
              <w:right w:val="nil"/>
            </w:tcBorders>
            <w:shd w:val="clear" w:color="auto" w:fill="FFFFFF"/>
            <w:hideMark/>
          </w:tcPr>
          <w:p w14:paraId="2DD01117" w14:textId="77777777" w:rsidR="00D469B4" w:rsidRDefault="00D469B4" w:rsidP="005032B0">
            <w:pPr>
              <w:widowControl w:val="0"/>
              <w:spacing w:after="0" w:line="220" w:lineRule="exact"/>
              <w:ind w:left="120"/>
              <w:rPr>
                <w:rFonts w:ascii="Times New Roman" w:eastAsia="Calibri" w:hAnsi="Times New Roman" w:cs="Times New Roman"/>
                <w:b/>
                <w:bCs/>
                <w:sz w:val="24"/>
                <w:szCs w:val="24"/>
                <w:shd w:val="clear" w:color="auto" w:fill="FFFFFF"/>
                <w:lang w:eastAsia="bg-BG"/>
              </w:rPr>
            </w:pPr>
          </w:p>
          <w:p w14:paraId="44BCBCDC" w14:textId="0E354CCD" w:rsidR="00640E01" w:rsidRPr="00151E01" w:rsidRDefault="00640E01" w:rsidP="00D469B4">
            <w:pPr>
              <w:widowControl w:val="0"/>
              <w:spacing w:after="0" w:line="220" w:lineRule="exact"/>
              <w:jc w:val="center"/>
              <w:rPr>
                <w:rFonts w:ascii="Times New Roman" w:eastAsia="Calibri" w:hAnsi="Times New Roman" w:cs="Times New Roman"/>
                <w:sz w:val="24"/>
                <w:szCs w:val="24"/>
              </w:rPr>
            </w:pPr>
            <w:r w:rsidRPr="00151E01">
              <w:rPr>
                <w:rFonts w:ascii="Times New Roman" w:eastAsia="Calibri" w:hAnsi="Times New Roman" w:cs="Times New Roman"/>
                <w:b/>
                <w:bCs/>
                <w:sz w:val="24"/>
                <w:szCs w:val="24"/>
                <w:shd w:val="clear" w:color="auto" w:fill="FFFFFF"/>
                <w:lang w:eastAsia="bg-BG"/>
              </w:rPr>
              <w:t>Специфичен опит</w:t>
            </w:r>
          </w:p>
        </w:tc>
        <w:tc>
          <w:tcPr>
            <w:tcW w:w="5387" w:type="dxa"/>
            <w:gridSpan w:val="2"/>
            <w:tcBorders>
              <w:top w:val="single" w:sz="4" w:space="0" w:color="auto"/>
              <w:left w:val="single" w:sz="4" w:space="0" w:color="auto"/>
              <w:bottom w:val="nil"/>
              <w:right w:val="nil"/>
            </w:tcBorders>
            <w:shd w:val="clear" w:color="auto" w:fill="FFFFFF"/>
            <w:hideMark/>
          </w:tcPr>
          <w:p w14:paraId="17A61E5D" w14:textId="6D685B7E" w:rsidR="00640E01" w:rsidRPr="00151E01" w:rsidRDefault="00640E01" w:rsidP="005032B0">
            <w:pPr>
              <w:widowControl w:val="0"/>
              <w:spacing w:after="0" w:line="240" w:lineRule="auto"/>
              <w:ind w:left="95" w:right="146"/>
              <w:jc w:val="both"/>
              <w:rPr>
                <w:rFonts w:ascii="Times New Roman" w:eastAsia="Calibri" w:hAnsi="Times New Roman" w:cs="Times New Roman"/>
                <w:sz w:val="24"/>
                <w:szCs w:val="24"/>
              </w:rPr>
            </w:pPr>
            <w:bookmarkStart w:id="4" w:name="_Hlk29478130"/>
            <w:r w:rsidRPr="00151E01">
              <w:rPr>
                <w:rFonts w:ascii="Times New Roman" w:eastAsia="Calibri" w:hAnsi="Times New Roman" w:cs="Times New Roman"/>
                <w:sz w:val="24"/>
                <w:szCs w:val="24"/>
              </w:rPr>
              <w:t>Опит като бизнес анализатор при изпълнението на приключил проект/дейност/договор/услуга/</w:t>
            </w:r>
            <w:r w:rsidR="00614DED">
              <w:rPr>
                <w:rFonts w:ascii="Times New Roman" w:eastAsia="Calibri" w:hAnsi="Times New Roman" w:cs="Times New Roman"/>
                <w:sz w:val="24"/>
                <w:szCs w:val="24"/>
              </w:rPr>
              <w:t xml:space="preserve"> </w:t>
            </w:r>
            <w:r w:rsidRPr="00151E01">
              <w:rPr>
                <w:rFonts w:ascii="Times New Roman" w:eastAsia="Calibri" w:hAnsi="Times New Roman" w:cs="Times New Roman"/>
                <w:sz w:val="24"/>
                <w:szCs w:val="24"/>
              </w:rPr>
              <w:t xml:space="preserve">доставка, в областта на интелигентните транспортни системи за обществен транспорт или еквивалентни на тях, включващ минимум </w:t>
            </w:r>
            <w:bookmarkStart w:id="5" w:name="_Hlk29477738"/>
            <w:r w:rsidRPr="00151E01">
              <w:rPr>
                <w:rFonts w:ascii="Times New Roman" w:eastAsia="Calibri" w:hAnsi="Times New Roman" w:cs="Times New Roman"/>
                <w:sz w:val="24"/>
                <w:szCs w:val="24"/>
              </w:rPr>
              <w:t>доставка/разработка/адаптация, внедряване и поддръжка.</w:t>
            </w:r>
            <w:bookmarkEnd w:id="4"/>
            <w:bookmarkEnd w:id="5"/>
          </w:p>
        </w:tc>
        <w:tc>
          <w:tcPr>
            <w:tcW w:w="698" w:type="dxa"/>
            <w:tcBorders>
              <w:top w:val="single" w:sz="4" w:space="0" w:color="auto"/>
              <w:left w:val="single" w:sz="4" w:space="0" w:color="auto"/>
              <w:bottom w:val="nil"/>
              <w:right w:val="single" w:sz="4" w:space="0" w:color="auto"/>
            </w:tcBorders>
            <w:shd w:val="clear" w:color="auto" w:fill="FFFFFF"/>
          </w:tcPr>
          <w:p w14:paraId="5AE7927A"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r>
      <w:tr w:rsidR="00640E01" w:rsidRPr="00151E01" w14:paraId="6AD27C0E" w14:textId="77777777" w:rsidTr="00226A63">
        <w:trPr>
          <w:trHeight w:hRule="exact" w:val="1406"/>
        </w:trPr>
        <w:tc>
          <w:tcPr>
            <w:tcW w:w="888" w:type="dxa"/>
            <w:tcBorders>
              <w:top w:val="single" w:sz="4" w:space="0" w:color="auto"/>
              <w:left w:val="single" w:sz="4" w:space="0" w:color="auto"/>
              <w:bottom w:val="nil"/>
              <w:right w:val="nil"/>
            </w:tcBorders>
            <w:shd w:val="clear" w:color="auto" w:fill="FFFFFF"/>
          </w:tcPr>
          <w:p w14:paraId="59C7AA08"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tcBorders>
              <w:top w:val="single" w:sz="4" w:space="0" w:color="auto"/>
              <w:left w:val="single" w:sz="4" w:space="0" w:color="auto"/>
              <w:bottom w:val="nil"/>
              <w:right w:val="nil"/>
            </w:tcBorders>
            <w:shd w:val="clear" w:color="auto" w:fill="FFFFFF"/>
          </w:tcPr>
          <w:p w14:paraId="5BD2CAD9"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nil"/>
              <w:right w:val="nil"/>
            </w:tcBorders>
            <w:shd w:val="clear" w:color="auto" w:fill="FFFFFF"/>
            <w:hideMark/>
          </w:tcPr>
          <w:p w14:paraId="40BCD93F" w14:textId="578AE729" w:rsidR="00640E01" w:rsidRPr="00151E01" w:rsidRDefault="00640E01" w:rsidP="005032B0">
            <w:pPr>
              <w:widowControl w:val="0"/>
              <w:spacing w:after="0" w:line="240" w:lineRule="auto"/>
              <w:ind w:left="95"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минимум един/една </w:t>
            </w:r>
            <w:r w:rsidRPr="00151E01">
              <w:rPr>
                <w:rFonts w:ascii="Times New Roman" w:eastAsia="Calibri" w:hAnsi="Times New Roman" w:cs="Times New Roman"/>
                <w:sz w:val="24"/>
                <w:szCs w:val="24"/>
              </w:rPr>
              <w:t xml:space="preserve"> проект/дейност/договор/услуга/</w:t>
            </w:r>
            <w:r w:rsidR="00614DED">
              <w:rPr>
                <w:rFonts w:ascii="Times New Roman" w:eastAsia="Calibri" w:hAnsi="Times New Roman" w:cs="Times New Roman"/>
                <w:sz w:val="24"/>
                <w:szCs w:val="24"/>
              </w:rPr>
              <w:t xml:space="preserve"> </w:t>
            </w:r>
            <w:r w:rsidRPr="00151E01">
              <w:rPr>
                <w:rFonts w:ascii="Times New Roman" w:eastAsia="Calibri" w:hAnsi="Times New Roman" w:cs="Times New Roman"/>
                <w:sz w:val="24"/>
                <w:szCs w:val="24"/>
              </w:rPr>
              <w:t>доставка</w:t>
            </w:r>
            <w:r w:rsidRPr="00151E01">
              <w:rPr>
                <w:rFonts w:ascii="Times New Roman" w:eastAsia="Calibri" w:hAnsi="Times New Roman" w:cs="Times New Roman"/>
                <w:color w:val="000000"/>
                <w:sz w:val="24"/>
                <w:szCs w:val="24"/>
                <w:shd w:val="clear" w:color="auto" w:fill="FFFFFF"/>
                <w:lang w:eastAsia="bg-BG"/>
              </w:rPr>
              <w:t xml:space="preserve">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6452237C" w14:textId="77777777" w:rsidR="00614DED" w:rsidRDefault="00614DED" w:rsidP="005032B0">
            <w:pPr>
              <w:widowControl w:val="0"/>
              <w:spacing w:after="0" w:line="220" w:lineRule="exact"/>
              <w:ind w:left="240"/>
              <w:rPr>
                <w:rFonts w:ascii="Times New Roman" w:eastAsia="Calibri" w:hAnsi="Times New Roman" w:cs="Times New Roman"/>
                <w:color w:val="000000"/>
                <w:sz w:val="24"/>
                <w:szCs w:val="24"/>
                <w:shd w:val="clear" w:color="auto" w:fill="FFFFFF"/>
                <w:lang w:eastAsia="bg-BG"/>
              </w:rPr>
            </w:pPr>
          </w:p>
          <w:p w14:paraId="27E72DBD" w14:textId="06D2E970" w:rsidR="00640E01" w:rsidRPr="00151E01" w:rsidRDefault="00640E01" w:rsidP="00614DED">
            <w:pPr>
              <w:widowControl w:val="0"/>
              <w:spacing w:after="0" w:line="220" w:lineRule="exact"/>
              <w:jc w:val="center"/>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10</w:t>
            </w:r>
          </w:p>
        </w:tc>
      </w:tr>
      <w:tr w:rsidR="00640E01" w:rsidRPr="00151E01" w14:paraId="76FC5E08" w14:textId="77777777" w:rsidTr="00226A63">
        <w:trPr>
          <w:trHeight w:hRule="exact" w:val="901"/>
        </w:trPr>
        <w:tc>
          <w:tcPr>
            <w:tcW w:w="888" w:type="dxa"/>
            <w:tcBorders>
              <w:top w:val="nil"/>
              <w:left w:val="single" w:sz="4" w:space="0" w:color="auto"/>
              <w:bottom w:val="nil"/>
              <w:right w:val="nil"/>
            </w:tcBorders>
            <w:shd w:val="clear" w:color="auto" w:fill="FFFFFF"/>
          </w:tcPr>
          <w:p w14:paraId="27EE2178"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tcBorders>
              <w:top w:val="nil"/>
              <w:left w:val="single" w:sz="4" w:space="0" w:color="auto"/>
              <w:bottom w:val="nil"/>
              <w:right w:val="nil"/>
            </w:tcBorders>
            <w:shd w:val="clear" w:color="auto" w:fill="FFFFFF"/>
          </w:tcPr>
          <w:p w14:paraId="7586C026"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nil"/>
              <w:right w:val="nil"/>
            </w:tcBorders>
            <w:shd w:val="clear" w:color="auto" w:fill="FFFFFF"/>
            <w:hideMark/>
          </w:tcPr>
          <w:p w14:paraId="4D865D8D" w14:textId="77777777" w:rsidR="00640E01" w:rsidRPr="00151E01" w:rsidRDefault="00640E01" w:rsidP="005032B0">
            <w:pPr>
              <w:widowControl w:val="0"/>
              <w:spacing w:after="0" w:line="240" w:lineRule="auto"/>
              <w:ind w:left="95"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два/две </w:t>
            </w:r>
            <w:r w:rsidRPr="00151E01">
              <w:rPr>
                <w:rFonts w:ascii="Times New Roman" w:eastAsia="Calibri" w:hAnsi="Times New Roman" w:cs="Times New Roman"/>
                <w:sz w:val="24"/>
                <w:szCs w:val="24"/>
              </w:rPr>
              <w:t xml:space="preserve"> </w:t>
            </w:r>
            <w:r w:rsidRPr="00151E01">
              <w:rPr>
                <w:rFonts w:ascii="Times New Roman" w:eastAsia="Calibri" w:hAnsi="Times New Roman" w:cs="Times New Roman"/>
                <w:color w:val="000000"/>
                <w:sz w:val="24"/>
                <w:szCs w:val="24"/>
                <w:shd w:val="clear" w:color="auto" w:fill="FFFFFF"/>
                <w:lang w:eastAsia="bg-BG"/>
              </w:rPr>
              <w:t>проекта/дейности/договора/услуги/доставки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6286E392" w14:textId="77777777" w:rsidR="00614DED" w:rsidRDefault="00614DED" w:rsidP="005032B0">
            <w:pPr>
              <w:widowControl w:val="0"/>
              <w:spacing w:after="0" w:line="220" w:lineRule="exact"/>
              <w:ind w:left="180"/>
              <w:rPr>
                <w:rFonts w:ascii="Times New Roman" w:eastAsia="Calibri" w:hAnsi="Times New Roman" w:cs="Times New Roman"/>
                <w:color w:val="000000"/>
                <w:sz w:val="24"/>
                <w:szCs w:val="24"/>
                <w:shd w:val="clear" w:color="auto" w:fill="FFFFFF"/>
                <w:lang w:eastAsia="bg-BG"/>
              </w:rPr>
            </w:pPr>
          </w:p>
          <w:p w14:paraId="36BFCBDB" w14:textId="52CECC77" w:rsidR="00640E01" w:rsidRPr="00151E01" w:rsidRDefault="00640E01" w:rsidP="005032B0">
            <w:pPr>
              <w:widowControl w:val="0"/>
              <w:spacing w:after="0" w:line="220" w:lineRule="exact"/>
              <w:ind w:left="18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15</w:t>
            </w:r>
          </w:p>
        </w:tc>
      </w:tr>
      <w:tr w:rsidR="00640E01" w:rsidRPr="00151E01" w14:paraId="73E48E12" w14:textId="77777777" w:rsidTr="00226A63">
        <w:trPr>
          <w:trHeight w:hRule="exact" w:val="991"/>
        </w:trPr>
        <w:tc>
          <w:tcPr>
            <w:tcW w:w="888" w:type="dxa"/>
            <w:tcBorders>
              <w:top w:val="nil"/>
              <w:left w:val="single" w:sz="4" w:space="0" w:color="auto"/>
              <w:bottom w:val="nil"/>
              <w:right w:val="nil"/>
            </w:tcBorders>
            <w:shd w:val="clear" w:color="auto" w:fill="FFFFFF"/>
          </w:tcPr>
          <w:p w14:paraId="4AB05211"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tcBorders>
              <w:top w:val="nil"/>
              <w:left w:val="single" w:sz="4" w:space="0" w:color="auto"/>
              <w:bottom w:val="nil"/>
              <w:right w:val="nil"/>
            </w:tcBorders>
            <w:shd w:val="clear" w:color="auto" w:fill="FFFFFF"/>
          </w:tcPr>
          <w:p w14:paraId="69492513"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nil"/>
              <w:right w:val="nil"/>
            </w:tcBorders>
            <w:shd w:val="clear" w:color="auto" w:fill="FFFFFF"/>
            <w:hideMark/>
          </w:tcPr>
          <w:p w14:paraId="36202E02" w14:textId="77777777" w:rsidR="00640E01" w:rsidRPr="00151E01" w:rsidRDefault="00640E01" w:rsidP="005032B0">
            <w:pPr>
              <w:widowControl w:val="0"/>
              <w:spacing w:after="0" w:line="240" w:lineRule="auto"/>
              <w:ind w:left="95"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Специфичен опит в изпълнението на три  проекта/дейности/договора/услуги/доставки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6DF58A40" w14:textId="77777777" w:rsidR="00614DED" w:rsidRDefault="00614DED" w:rsidP="005032B0">
            <w:pPr>
              <w:widowControl w:val="0"/>
              <w:spacing w:after="0" w:line="220" w:lineRule="exact"/>
              <w:ind w:left="180"/>
              <w:rPr>
                <w:rFonts w:ascii="Times New Roman" w:eastAsia="Calibri" w:hAnsi="Times New Roman" w:cs="Times New Roman"/>
                <w:color w:val="000000"/>
                <w:sz w:val="24"/>
                <w:szCs w:val="24"/>
                <w:shd w:val="clear" w:color="auto" w:fill="FFFFFF"/>
                <w:lang w:eastAsia="bg-BG"/>
              </w:rPr>
            </w:pPr>
          </w:p>
          <w:p w14:paraId="0B91CFFB" w14:textId="6BD538EB" w:rsidR="00640E01" w:rsidRPr="00151E01" w:rsidRDefault="00640E01" w:rsidP="005032B0">
            <w:pPr>
              <w:widowControl w:val="0"/>
              <w:spacing w:after="0" w:line="220" w:lineRule="exact"/>
              <w:ind w:left="18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20</w:t>
            </w:r>
          </w:p>
        </w:tc>
      </w:tr>
      <w:tr w:rsidR="00640E01" w:rsidRPr="00151E01" w14:paraId="314A98A9" w14:textId="77777777" w:rsidTr="00226A63">
        <w:trPr>
          <w:trHeight w:hRule="exact" w:val="991"/>
        </w:trPr>
        <w:tc>
          <w:tcPr>
            <w:tcW w:w="888" w:type="dxa"/>
            <w:tcBorders>
              <w:top w:val="single" w:sz="4" w:space="0" w:color="auto"/>
              <w:left w:val="single" w:sz="4" w:space="0" w:color="auto"/>
              <w:bottom w:val="single" w:sz="4" w:space="0" w:color="auto"/>
              <w:right w:val="nil"/>
            </w:tcBorders>
            <w:shd w:val="clear" w:color="auto" w:fill="FFFFFF"/>
          </w:tcPr>
          <w:p w14:paraId="222B4A18"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094" w:type="dxa"/>
            <w:tcBorders>
              <w:top w:val="single" w:sz="4" w:space="0" w:color="auto"/>
              <w:left w:val="single" w:sz="4" w:space="0" w:color="auto"/>
              <w:bottom w:val="single" w:sz="4" w:space="0" w:color="auto"/>
              <w:right w:val="nil"/>
            </w:tcBorders>
            <w:shd w:val="clear" w:color="auto" w:fill="FFFFFF"/>
          </w:tcPr>
          <w:p w14:paraId="71C63071"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387" w:type="dxa"/>
            <w:gridSpan w:val="2"/>
            <w:tcBorders>
              <w:top w:val="single" w:sz="4" w:space="0" w:color="auto"/>
              <w:left w:val="single" w:sz="4" w:space="0" w:color="auto"/>
              <w:bottom w:val="single" w:sz="4" w:space="0" w:color="auto"/>
              <w:right w:val="nil"/>
            </w:tcBorders>
            <w:shd w:val="clear" w:color="auto" w:fill="FFFFFF"/>
            <w:hideMark/>
          </w:tcPr>
          <w:p w14:paraId="5B3D41F4" w14:textId="77777777" w:rsidR="00640E01" w:rsidRPr="00151E01" w:rsidRDefault="00640E01" w:rsidP="005032B0">
            <w:pPr>
              <w:widowControl w:val="0"/>
              <w:spacing w:after="0" w:line="240" w:lineRule="auto"/>
              <w:ind w:left="95"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Специфичен опит в изпълнението на над три  проекта/дейности/договора/услуги/доставки съгласно дефинираното по-горе.</w:t>
            </w:r>
          </w:p>
        </w:tc>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5EC77021" w14:textId="77777777" w:rsidR="00614DED" w:rsidRDefault="00614DED" w:rsidP="005032B0">
            <w:pPr>
              <w:widowControl w:val="0"/>
              <w:spacing w:after="0" w:line="220" w:lineRule="exact"/>
              <w:ind w:left="180"/>
              <w:rPr>
                <w:rFonts w:ascii="Times New Roman" w:eastAsia="Calibri" w:hAnsi="Times New Roman" w:cs="Times New Roman"/>
                <w:color w:val="000000"/>
                <w:sz w:val="24"/>
                <w:szCs w:val="24"/>
                <w:shd w:val="clear" w:color="auto" w:fill="FFFFFF"/>
                <w:lang w:eastAsia="bg-BG"/>
              </w:rPr>
            </w:pPr>
          </w:p>
          <w:p w14:paraId="581824DA" w14:textId="7FC5B541" w:rsidR="00640E01" w:rsidRPr="00151E01" w:rsidRDefault="00640E01" w:rsidP="005032B0">
            <w:pPr>
              <w:widowControl w:val="0"/>
              <w:spacing w:after="0" w:line="220" w:lineRule="exact"/>
              <w:ind w:left="18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25</w:t>
            </w:r>
          </w:p>
        </w:tc>
      </w:tr>
      <w:tr w:rsidR="00640E01" w:rsidRPr="00151E01" w14:paraId="2AECEFCE" w14:textId="77777777" w:rsidTr="00226A63">
        <w:trPr>
          <w:trHeight w:hRule="exact" w:val="3511"/>
        </w:trPr>
        <w:tc>
          <w:tcPr>
            <w:tcW w:w="888" w:type="dxa"/>
            <w:tcBorders>
              <w:top w:val="single" w:sz="4" w:space="0" w:color="auto"/>
              <w:left w:val="single" w:sz="4" w:space="0" w:color="auto"/>
              <w:bottom w:val="single" w:sz="4" w:space="0" w:color="auto"/>
              <w:right w:val="nil"/>
            </w:tcBorders>
            <w:shd w:val="clear" w:color="auto" w:fill="FFFFFF"/>
            <w:hideMark/>
          </w:tcPr>
          <w:p w14:paraId="15CF6097" w14:textId="77777777" w:rsidR="00640E01" w:rsidRPr="00151E01" w:rsidRDefault="00640E01" w:rsidP="005032B0">
            <w:pPr>
              <w:widowControl w:val="0"/>
              <w:spacing w:after="0" w:line="240" w:lineRule="auto"/>
              <w:ind w:left="120"/>
              <w:rPr>
                <w:rFonts w:ascii="Times New Roman" w:eastAsia="Calibri" w:hAnsi="Times New Roman" w:cs="Times New Roman"/>
                <w:sz w:val="24"/>
                <w:szCs w:val="24"/>
              </w:rPr>
            </w:pPr>
            <w:r w:rsidRPr="00151E01">
              <w:rPr>
                <w:rFonts w:ascii="Times New Roman" w:eastAsia="Calibri" w:hAnsi="Times New Roman" w:cs="Times New Roman"/>
                <w:b/>
                <w:bCs/>
                <w:sz w:val="24"/>
                <w:szCs w:val="24"/>
                <w:shd w:val="clear" w:color="auto" w:fill="FFFFFF"/>
                <w:lang w:eastAsia="bg-BG"/>
              </w:rPr>
              <w:t>Е3.</w:t>
            </w:r>
          </w:p>
        </w:tc>
        <w:tc>
          <w:tcPr>
            <w:tcW w:w="7481" w:type="dxa"/>
            <w:gridSpan w:val="3"/>
            <w:tcBorders>
              <w:top w:val="single" w:sz="4" w:space="0" w:color="auto"/>
              <w:left w:val="single" w:sz="4" w:space="0" w:color="auto"/>
              <w:bottom w:val="single" w:sz="4" w:space="0" w:color="auto"/>
              <w:right w:val="nil"/>
            </w:tcBorders>
            <w:shd w:val="clear" w:color="auto" w:fill="FFFFFF"/>
            <w:hideMark/>
          </w:tcPr>
          <w:p w14:paraId="33188A16" w14:textId="77777777" w:rsidR="004A4977" w:rsidRDefault="00640E01" w:rsidP="005032B0">
            <w:pPr>
              <w:widowControl w:val="0"/>
              <w:spacing w:after="0" w:line="240" w:lineRule="auto"/>
              <w:ind w:left="102" w:right="146"/>
              <w:jc w:val="both"/>
              <w:rPr>
                <w:rFonts w:ascii="Times New Roman" w:eastAsia="Calibri" w:hAnsi="Times New Roman" w:cs="Times New Roman"/>
                <w:b/>
                <w:bCs/>
                <w:sz w:val="24"/>
                <w:szCs w:val="24"/>
                <w:shd w:val="clear" w:color="auto" w:fill="FFFFFF"/>
                <w:lang w:eastAsia="bg-BG"/>
              </w:rPr>
            </w:pPr>
            <w:r w:rsidRPr="00151E01">
              <w:rPr>
                <w:rFonts w:ascii="Times New Roman" w:eastAsia="Calibri" w:hAnsi="Times New Roman" w:cs="Times New Roman"/>
                <w:b/>
                <w:bCs/>
                <w:sz w:val="24"/>
                <w:szCs w:val="24"/>
                <w:shd w:val="clear" w:color="auto" w:fill="FFFFFF"/>
                <w:lang w:eastAsia="bg-BG"/>
              </w:rPr>
              <w:t xml:space="preserve">КЛЮЧОВ ЕКСПЕРТ „СОФТУЕР” </w:t>
            </w:r>
            <w:r w:rsidRPr="00614DED">
              <w:rPr>
                <w:rFonts w:ascii="Times New Roman" w:eastAsia="Calibri" w:hAnsi="Times New Roman" w:cs="Times New Roman"/>
                <w:sz w:val="24"/>
                <w:szCs w:val="24"/>
                <w:shd w:val="clear" w:color="auto" w:fill="FFFFFF"/>
                <w:lang w:eastAsia="bg-BG"/>
              </w:rPr>
              <w:t xml:space="preserve">– минимално/базово изискване за образование: </w:t>
            </w:r>
            <w:bookmarkStart w:id="6" w:name="_Hlk29478182"/>
            <w:r w:rsidRPr="00614DED">
              <w:rPr>
                <w:rFonts w:ascii="Times New Roman" w:eastAsia="Calibri" w:hAnsi="Times New Roman" w:cs="Times New Roman"/>
                <w:sz w:val="24"/>
                <w:szCs w:val="24"/>
                <w:shd w:val="clear" w:color="auto" w:fill="FFFFFF"/>
                <w:lang w:eastAsia="bg-BG"/>
              </w:rPr>
              <w:t>висше образование в областта на „Природни науки, математика и информатика” или „Технически науки”</w:t>
            </w:r>
            <w:bookmarkEnd w:id="6"/>
            <w:r w:rsidRPr="00614DED">
              <w:rPr>
                <w:rFonts w:ascii="Times New Roman" w:eastAsia="Calibri" w:hAnsi="Times New Roman" w:cs="Times New Roman"/>
                <w:sz w:val="24"/>
                <w:szCs w:val="24"/>
                <w:shd w:val="clear" w:color="auto" w:fill="FFFFFF"/>
                <w:lang w:eastAsia="bg-BG"/>
              </w:rPr>
              <w:t xml:space="preserve"> съгласно Класификатор на областите на висше образование и професионалните направления, утвърден с ПМС</w:t>
            </w:r>
            <w:r w:rsidR="00614DED">
              <w:rPr>
                <w:rFonts w:ascii="Times New Roman" w:eastAsia="Calibri" w:hAnsi="Times New Roman" w:cs="Times New Roman"/>
                <w:sz w:val="24"/>
                <w:szCs w:val="24"/>
                <w:shd w:val="clear" w:color="auto" w:fill="FFFFFF"/>
                <w:lang w:eastAsia="bg-BG"/>
              </w:rPr>
              <w:t xml:space="preserve"> </w:t>
            </w:r>
            <w:r w:rsidRPr="00614DED">
              <w:rPr>
                <w:rFonts w:ascii="Times New Roman" w:eastAsia="Calibri" w:hAnsi="Times New Roman" w:cs="Times New Roman"/>
                <w:sz w:val="24"/>
                <w:szCs w:val="24"/>
                <w:shd w:val="clear" w:color="auto" w:fill="FFFFFF"/>
                <w:lang w:eastAsia="bg-BG"/>
              </w:rPr>
              <w:t xml:space="preserve">№ 125 от 2002 г., </w:t>
            </w:r>
            <w:bookmarkStart w:id="7" w:name="_Hlk29480987"/>
            <w:r w:rsidRPr="00614DED">
              <w:rPr>
                <w:rFonts w:ascii="Times New Roman" w:eastAsia="Calibri" w:hAnsi="Times New Roman" w:cs="Times New Roman"/>
                <w:sz w:val="24"/>
                <w:szCs w:val="24"/>
                <w:shd w:val="clear" w:color="auto" w:fill="FFFFFF"/>
                <w:lang w:eastAsia="bg-BG"/>
              </w:rPr>
              <w:t xml:space="preserve">с професионално направление „Математика” или „Информатика и компютърни науки”, или „Комуникационна и компютърна техника”, или „Електротехника, електроника и автоматика” </w:t>
            </w:r>
            <w:bookmarkEnd w:id="7"/>
            <w:r w:rsidRPr="00614DED">
              <w:rPr>
                <w:rFonts w:ascii="Times New Roman" w:eastAsia="Calibri" w:hAnsi="Times New Roman" w:cs="Times New Roman"/>
                <w:sz w:val="24"/>
                <w:szCs w:val="24"/>
                <w:shd w:val="clear" w:color="auto" w:fill="FFFFFF"/>
                <w:lang w:eastAsia="bg-BG"/>
              </w:rPr>
              <w:t>или еквивалентна образователна степен, придобита в чужбина, в еквивалентни на посочените области/професионални направления.</w:t>
            </w:r>
            <w:r w:rsidRPr="00151E01">
              <w:rPr>
                <w:rFonts w:ascii="Times New Roman" w:eastAsia="Calibri" w:hAnsi="Times New Roman" w:cs="Times New Roman"/>
                <w:b/>
                <w:bCs/>
                <w:sz w:val="24"/>
                <w:szCs w:val="24"/>
                <w:shd w:val="clear" w:color="auto" w:fill="FFFFFF"/>
                <w:lang w:eastAsia="bg-BG"/>
              </w:rPr>
              <w:t xml:space="preserve"> </w:t>
            </w:r>
          </w:p>
          <w:p w14:paraId="4FB9487C" w14:textId="4F763878" w:rsidR="00640E01" w:rsidRPr="00151E01" w:rsidRDefault="00640E01" w:rsidP="005032B0">
            <w:pPr>
              <w:widowControl w:val="0"/>
              <w:spacing w:after="0" w:line="240" w:lineRule="auto"/>
              <w:ind w:left="102" w:right="146"/>
              <w:jc w:val="both"/>
              <w:rPr>
                <w:rFonts w:ascii="Times New Roman" w:eastAsia="Calibri" w:hAnsi="Times New Roman" w:cs="Times New Roman"/>
                <w:b/>
                <w:bCs/>
                <w:sz w:val="24"/>
                <w:szCs w:val="24"/>
                <w:shd w:val="clear" w:color="auto" w:fill="FFFFFF"/>
                <w:lang w:eastAsia="bg-BG"/>
              </w:rPr>
            </w:pPr>
            <w:r w:rsidRPr="00151E01">
              <w:rPr>
                <w:rFonts w:ascii="Times New Roman" w:eastAsia="Calibri" w:hAnsi="Times New Roman" w:cs="Times New Roman"/>
                <w:b/>
                <w:bCs/>
                <w:sz w:val="24"/>
                <w:szCs w:val="24"/>
                <w:u w:val="single"/>
                <w:shd w:val="clear" w:color="auto" w:fill="FFFFFF"/>
                <w:lang w:eastAsia="bg-BG"/>
              </w:rPr>
              <w:t>В случай, че не отговаря на минималното изискване офертата се предлага за отстраняване.</w:t>
            </w:r>
          </w:p>
          <w:p w14:paraId="121EAFC4" w14:textId="77777777" w:rsidR="00640E01" w:rsidRPr="00151E01" w:rsidRDefault="00640E01" w:rsidP="005032B0">
            <w:pPr>
              <w:widowControl w:val="0"/>
              <w:spacing w:after="0" w:line="240" w:lineRule="auto"/>
              <w:ind w:left="102" w:right="146"/>
              <w:jc w:val="both"/>
              <w:rPr>
                <w:rFonts w:ascii="Times New Roman" w:eastAsia="Calibri" w:hAnsi="Times New Roman" w:cs="Times New Roman"/>
                <w:b/>
                <w:bCs/>
                <w:sz w:val="24"/>
                <w:szCs w:val="24"/>
                <w:shd w:val="clear" w:color="auto" w:fill="FFFFFF"/>
                <w:lang w:eastAsia="bg-BG"/>
              </w:rPr>
            </w:pPr>
          </w:p>
        </w:tc>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3081F9D0" w14:textId="77777777" w:rsidR="00640E01" w:rsidRDefault="00640E01" w:rsidP="005032B0">
            <w:pPr>
              <w:widowControl w:val="0"/>
              <w:spacing w:after="0" w:line="220" w:lineRule="exact"/>
              <w:ind w:left="180"/>
              <w:rPr>
                <w:rFonts w:ascii="Times New Roman" w:eastAsia="Calibri" w:hAnsi="Times New Roman" w:cs="Times New Roman"/>
                <w:sz w:val="24"/>
                <w:szCs w:val="24"/>
              </w:rPr>
            </w:pPr>
          </w:p>
          <w:p w14:paraId="53E4DCA9"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1B62E89C"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72889348"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6705049E"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7AE96F8C"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2957DF68"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638B6FD2"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7A8DC018"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064EED6F"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5C0658C6"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60876929"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5EE9DA53"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0AB7580C"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029EF0C8"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467945FD"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3E49A933" w14:textId="2687E56D" w:rsidR="00EC00C5" w:rsidRPr="00151E01" w:rsidRDefault="00EC00C5" w:rsidP="005032B0">
            <w:pPr>
              <w:widowControl w:val="0"/>
              <w:spacing w:after="0" w:line="220" w:lineRule="exact"/>
              <w:ind w:left="180"/>
              <w:rPr>
                <w:rFonts w:ascii="Times New Roman" w:eastAsia="Calibri" w:hAnsi="Times New Roman" w:cs="Times New Roman"/>
                <w:sz w:val="24"/>
                <w:szCs w:val="24"/>
              </w:rPr>
            </w:pPr>
          </w:p>
        </w:tc>
      </w:tr>
      <w:tr w:rsidR="00EC00C5" w:rsidRPr="00151E01" w14:paraId="46330E0C" w14:textId="77777777" w:rsidTr="00226A63">
        <w:trPr>
          <w:trHeight w:hRule="exact" w:val="3830"/>
        </w:trPr>
        <w:tc>
          <w:tcPr>
            <w:tcW w:w="888" w:type="dxa"/>
            <w:tcBorders>
              <w:top w:val="single" w:sz="4" w:space="0" w:color="auto"/>
              <w:left w:val="single" w:sz="4" w:space="0" w:color="auto"/>
              <w:bottom w:val="single" w:sz="4" w:space="0" w:color="auto"/>
              <w:right w:val="nil"/>
            </w:tcBorders>
            <w:shd w:val="clear" w:color="auto" w:fill="FFFFFF"/>
          </w:tcPr>
          <w:p w14:paraId="15F44F22" w14:textId="77777777" w:rsidR="00EC00C5" w:rsidRPr="00151E01" w:rsidRDefault="00EC00C5" w:rsidP="005032B0">
            <w:pPr>
              <w:widowControl w:val="0"/>
              <w:spacing w:after="0" w:line="240" w:lineRule="auto"/>
              <w:ind w:left="120"/>
              <w:rPr>
                <w:rFonts w:ascii="Times New Roman" w:eastAsia="Calibri" w:hAnsi="Times New Roman" w:cs="Times New Roman"/>
                <w:b/>
                <w:bCs/>
                <w:sz w:val="24"/>
                <w:szCs w:val="24"/>
                <w:shd w:val="clear" w:color="auto" w:fill="FFFFFF"/>
                <w:lang w:eastAsia="bg-BG"/>
              </w:rPr>
            </w:pPr>
          </w:p>
        </w:tc>
        <w:tc>
          <w:tcPr>
            <w:tcW w:w="2226" w:type="dxa"/>
            <w:gridSpan w:val="2"/>
            <w:tcBorders>
              <w:top w:val="single" w:sz="4" w:space="0" w:color="auto"/>
              <w:left w:val="single" w:sz="4" w:space="0" w:color="auto"/>
              <w:bottom w:val="single" w:sz="4" w:space="0" w:color="auto"/>
              <w:right w:val="nil"/>
            </w:tcBorders>
            <w:shd w:val="clear" w:color="auto" w:fill="FFFFFF"/>
          </w:tcPr>
          <w:p w14:paraId="588C8113" w14:textId="1A54835B" w:rsidR="00EC00C5" w:rsidRPr="00151E01" w:rsidRDefault="00EC00C5" w:rsidP="005032B0">
            <w:pPr>
              <w:widowControl w:val="0"/>
              <w:spacing w:after="0" w:line="240" w:lineRule="auto"/>
              <w:ind w:left="102" w:right="146"/>
              <w:jc w:val="both"/>
              <w:rPr>
                <w:rFonts w:ascii="Times New Roman" w:eastAsia="Calibri" w:hAnsi="Times New Roman" w:cs="Times New Roman"/>
                <w:b/>
                <w:bCs/>
                <w:sz w:val="24"/>
                <w:szCs w:val="24"/>
                <w:shd w:val="clear" w:color="auto" w:fill="FFFFFF"/>
                <w:lang w:eastAsia="bg-BG"/>
              </w:rPr>
            </w:pPr>
            <w:r w:rsidRPr="00151E01">
              <w:rPr>
                <w:rFonts w:ascii="Times New Roman" w:eastAsia="Calibri" w:hAnsi="Times New Roman" w:cs="Times New Roman"/>
                <w:b/>
                <w:bCs/>
                <w:sz w:val="24"/>
                <w:szCs w:val="24"/>
                <w:shd w:val="clear" w:color="auto" w:fill="FFFFFF"/>
                <w:lang w:eastAsia="bg-BG"/>
              </w:rPr>
              <w:t>Специфичен опит</w:t>
            </w:r>
          </w:p>
        </w:tc>
        <w:tc>
          <w:tcPr>
            <w:tcW w:w="5255" w:type="dxa"/>
            <w:tcBorders>
              <w:top w:val="single" w:sz="4" w:space="0" w:color="auto"/>
              <w:left w:val="single" w:sz="4" w:space="0" w:color="auto"/>
              <w:bottom w:val="single" w:sz="4" w:space="0" w:color="auto"/>
              <w:right w:val="nil"/>
            </w:tcBorders>
            <w:shd w:val="clear" w:color="auto" w:fill="FFFFFF"/>
          </w:tcPr>
          <w:p w14:paraId="1A8B7AC2" w14:textId="77777777" w:rsidR="00EC00C5" w:rsidRDefault="00C76817" w:rsidP="005032B0">
            <w:pPr>
              <w:widowControl w:val="0"/>
              <w:spacing w:after="0" w:line="240" w:lineRule="auto"/>
              <w:ind w:left="102" w:right="146"/>
              <w:jc w:val="both"/>
              <w:rPr>
                <w:rFonts w:ascii="Times New Roman" w:eastAsia="Calibri" w:hAnsi="Times New Roman" w:cs="Times New Roman"/>
                <w:sz w:val="24"/>
                <w:szCs w:val="24"/>
              </w:rPr>
            </w:pPr>
            <w:r w:rsidRPr="00151E01">
              <w:rPr>
                <w:rFonts w:ascii="Times New Roman" w:eastAsia="Calibri" w:hAnsi="Times New Roman" w:cs="Times New Roman"/>
                <w:sz w:val="24"/>
                <w:szCs w:val="24"/>
              </w:rPr>
              <w:t>Опит като експерт софтуер, системен архитект или софтуерен разработчик или подобна позиция в изпълнението на приключил проект/договор/дейност/услуга/доставка в областта на интелигентните транспортни системи за обществен транспорт или еквивалентни на тях,  включващ минимум доставка/разработка/адаптация, внедряване и</w:t>
            </w:r>
            <w:r>
              <w:rPr>
                <w:rFonts w:ascii="Times New Roman" w:eastAsia="Calibri" w:hAnsi="Times New Roman" w:cs="Times New Roman"/>
                <w:sz w:val="24"/>
                <w:szCs w:val="24"/>
              </w:rPr>
              <w:t xml:space="preserve"> </w:t>
            </w:r>
            <w:bookmarkStart w:id="8" w:name="_Hlk29481004"/>
            <w:r w:rsidRPr="00151E01">
              <w:rPr>
                <w:rFonts w:ascii="Times New Roman" w:eastAsia="Calibri" w:hAnsi="Times New Roman" w:cs="Times New Roman"/>
                <w:sz w:val="24"/>
                <w:szCs w:val="24"/>
              </w:rPr>
              <w:t>поддръжка.</w:t>
            </w:r>
            <w:bookmarkEnd w:id="8"/>
          </w:p>
          <w:p w14:paraId="7AA4AB82" w14:textId="26A31129" w:rsidR="008440BB" w:rsidRPr="00151E01" w:rsidRDefault="008440BB" w:rsidP="005032B0">
            <w:pPr>
              <w:widowControl w:val="0"/>
              <w:spacing w:after="0" w:line="240" w:lineRule="auto"/>
              <w:ind w:left="102" w:right="146"/>
              <w:jc w:val="both"/>
              <w:rPr>
                <w:rFonts w:ascii="Times New Roman" w:eastAsia="Calibri" w:hAnsi="Times New Roman" w:cs="Times New Roman"/>
                <w:b/>
                <w:bCs/>
                <w:sz w:val="24"/>
                <w:szCs w:val="24"/>
                <w:shd w:val="clear" w:color="auto" w:fill="FFFFFF"/>
                <w:lang w:eastAsia="bg-BG"/>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минимум един/една </w:t>
            </w:r>
            <w:r w:rsidRPr="00151E01">
              <w:rPr>
                <w:rFonts w:ascii="Times New Roman" w:eastAsia="Calibri" w:hAnsi="Times New Roman" w:cs="Times New Roman"/>
                <w:sz w:val="24"/>
                <w:szCs w:val="24"/>
              </w:rPr>
              <w:t xml:space="preserve"> проект/дейност/договор/услуга/доставка</w:t>
            </w:r>
            <w:r w:rsidR="00764B14">
              <w:rPr>
                <w:rFonts w:ascii="Times New Roman" w:eastAsia="Calibri" w:hAnsi="Times New Roman" w:cs="Times New Roman"/>
                <w:sz w:val="24"/>
                <w:szCs w:val="24"/>
              </w:rPr>
              <w:t xml:space="preserve"> </w:t>
            </w:r>
            <w:r w:rsidR="00764B14" w:rsidRPr="00151E01">
              <w:rPr>
                <w:rFonts w:ascii="Times New Roman" w:eastAsia="Calibri" w:hAnsi="Times New Roman" w:cs="Times New Roman"/>
                <w:color w:val="000000"/>
                <w:sz w:val="24"/>
                <w:szCs w:val="24"/>
                <w:shd w:val="clear" w:color="auto" w:fill="FFFFFF"/>
                <w:lang w:eastAsia="bg-BG"/>
              </w:rPr>
              <w:t>съгласно дефинираното по-горе.</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33E59B7F" w14:textId="77777777" w:rsidR="00EC00C5" w:rsidRDefault="00EC00C5" w:rsidP="005032B0">
            <w:pPr>
              <w:widowControl w:val="0"/>
              <w:spacing w:after="0" w:line="220" w:lineRule="exact"/>
              <w:ind w:left="180"/>
              <w:rPr>
                <w:rFonts w:ascii="Times New Roman" w:eastAsia="Calibri" w:hAnsi="Times New Roman" w:cs="Times New Roman"/>
                <w:sz w:val="24"/>
                <w:szCs w:val="24"/>
              </w:rPr>
            </w:pPr>
          </w:p>
          <w:p w14:paraId="19B76EED" w14:textId="77777777" w:rsidR="00E07B01" w:rsidRDefault="00E07B01" w:rsidP="005032B0">
            <w:pPr>
              <w:widowControl w:val="0"/>
              <w:spacing w:after="0" w:line="220" w:lineRule="exact"/>
              <w:ind w:left="180"/>
              <w:rPr>
                <w:rFonts w:ascii="Times New Roman" w:eastAsia="Calibri" w:hAnsi="Times New Roman" w:cs="Times New Roman"/>
                <w:sz w:val="24"/>
                <w:szCs w:val="24"/>
              </w:rPr>
            </w:pPr>
          </w:p>
          <w:p w14:paraId="5345AF7D" w14:textId="77777777" w:rsidR="00E07B01" w:rsidRDefault="00E07B01" w:rsidP="005032B0">
            <w:pPr>
              <w:widowControl w:val="0"/>
              <w:spacing w:after="0" w:line="220" w:lineRule="exact"/>
              <w:ind w:left="180"/>
              <w:rPr>
                <w:rFonts w:ascii="Times New Roman" w:eastAsia="Calibri" w:hAnsi="Times New Roman" w:cs="Times New Roman"/>
                <w:sz w:val="24"/>
                <w:szCs w:val="24"/>
              </w:rPr>
            </w:pPr>
          </w:p>
          <w:p w14:paraId="09AB3B88" w14:textId="77777777" w:rsidR="00E07B01" w:rsidRDefault="00E07B01" w:rsidP="005032B0">
            <w:pPr>
              <w:widowControl w:val="0"/>
              <w:spacing w:after="0" w:line="220" w:lineRule="exact"/>
              <w:ind w:left="180"/>
              <w:rPr>
                <w:rFonts w:ascii="Times New Roman" w:eastAsia="Calibri" w:hAnsi="Times New Roman" w:cs="Times New Roman"/>
                <w:sz w:val="24"/>
                <w:szCs w:val="24"/>
              </w:rPr>
            </w:pPr>
          </w:p>
          <w:p w14:paraId="65005439" w14:textId="77777777" w:rsidR="00E07B01" w:rsidRDefault="00E07B01" w:rsidP="005032B0">
            <w:pPr>
              <w:widowControl w:val="0"/>
              <w:spacing w:after="0" w:line="220" w:lineRule="exact"/>
              <w:ind w:left="180"/>
              <w:rPr>
                <w:rFonts w:ascii="Times New Roman" w:eastAsia="Calibri" w:hAnsi="Times New Roman" w:cs="Times New Roman"/>
                <w:sz w:val="24"/>
                <w:szCs w:val="24"/>
              </w:rPr>
            </w:pPr>
          </w:p>
          <w:p w14:paraId="56F0C9ED" w14:textId="77777777" w:rsidR="00E07B01" w:rsidRDefault="00E07B01" w:rsidP="005032B0">
            <w:pPr>
              <w:widowControl w:val="0"/>
              <w:spacing w:after="0" w:line="220" w:lineRule="exact"/>
              <w:ind w:left="180"/>
              <w:rPr>
                <w:rFonts w:ascii="Times New Roman" w:eastAsia="Calibri" w:hAnsi="Times New Roman" w:cs="Times New Roman"/>
                <w:sz w:val="24"/>
                <w:szCs w:val="24"/>
              </w:rPr>
            </w:pPr>
          </w:p>
          <w:p w14:paraId="290BD6F7" w14:textId="77777777" w:rsidR="00E07B01" w:rsidRDefault="00E07B01" w:rsidP="005032B0">
            <w:pPr>
              <w:widowControl w:val="0"/>
              <w:spacing w:after="0" w:line="220" w:lineRule="exact"/>
              <w:ind w:left="180"/>
              <w:rPr>
                <w:rFonts w:ascii="Times New Roman" w:eastAsia="Calibri" w:hAnsi="Times New Roman" w:cs="Times New Roman"/>
                <w:sz w:val="24"/>
                <w:szCs w:val="24"/>
              </w:rPr>
            </w:pPr>
          </w:p>
          <w:p w14:paraId="7F383CAE" w14:textId="77777777" w:rsidR="00E07B01" w:rsidRDefault="00E07B01" w:rsidP="005032B0">
            <w:pPr>
              <w:widowControl w:val="0"/>
              <w:spacing w:after="0" w:line="220" w:lineRule="exact"/>
              <w:ind w:left="180"/>
              <w:rPr>
                <w:rFonts w:ascii="Times New Roman" w:eastAsia="Calibri" w:hAnsi="Times New Roman" w:cs="Times New Roman"/>
                <w:sz w:val="24"/>
                <w:szCs w:val="24"/>
              </w:rPr>
            </w:pPr>
          </w:p>
          <w:p w14:paraId="214098CF" w14:textId="2B7CDE5E" w:rsidR="00E07B01" w:rsidRDefault="00E07B01" w:rsidP="005032B0">
            <w:pPr>
              <w:widowControl w:val="0"/>
              <w:spacing w:after="0" w:line="220" w:lineRule="exact"/>
              <w:ind w:left="18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10</w:t>
            </w:r>
          </w:p>
        </w:tc>
      </w:tr>
      <w:tr w:rsidR="00226A63" w:rsidRPr="00151E01" w14:paraId="5A59EF16" w14:textId="77777777" w:rsidTr="00BA518E">
        <w:trPr>
          <w:trHeight w:hRule="exact" w:val="2571"/>
        </w:trPr>
        <w:tc>
          <w:tcPr>
            <w:tcW w:w="888" w:type="dxa"/>
            <w:tcBorders>
              <w:top w:val="single" w:sz="4" w:space="0" w:color="auto"/>
              <w:left w:val="single" w:sz="4" w:space="0" w:color="auto"/>
              <w:bottom w:val="single" w:sz="4" w:space="0" w:color="auto"/>
              <w:right w:val="nil"/>
            </w:tcBorders>
            <w:shd w:val="clear" w:color="auto" w:fill="FFFFFF"/>
          </w:tcPr>
          <w:p w14:paraId="40F30BB7" w14:textId="77777777" w:rsidR="00226A63" w:rsidRPr="00151E01" w:rsidRDefault="00226A63" w:rsidP="005032B0">
            <w:pPr>
              <w:widowControl w:val="0"/>
              <w:spacing w:after="0" w:line="240" w:lineRule="auto"/>
              <w:ind w:left="120"/>
              <w:rPr>
                <w:rFonts w:ascii="Times New Roman" w:eastAsia="Calibri" w:hAnsi="Times New Roman" w:cs="Times New Roman"/>
                <w:b/>
                <w:bCs/>
                <w:sz w:val="24"/>
                <w:szCs w:val="24"/>
                <w:shd w:val="clear" w:color="auto" w:fill="FFFFFF"/>
                <w:lang w:eastAsia="bg-BG"/>
              </w:rPr>
            </w:pPr>
          </w:p>
        </w:tc>
        <w:tc>
          <w:tcPr>
            <w:tcW w:w="2226" w:type="dxa"/>
            <w:gridSpan w:val="2"/>
            <w:tcBorders>
              <w:top w:val="single" w:sz="4" w:space="0" w:color="auto"/>
              <w:left w:val="single" w:sz="4" w:space="0" w:color="auto"/>
              <w:bottom w:val="single" w:sz="4" w:space="0" w:color="auto"/>
              <w:right w:val="nil"/>
            </w:tcBorders>
            <w:shd w:val="clear" w:color="auto" w:fill="FFFFFF"/>
          </w:tcPr>
          <w:p w14:paraId="47153CC7" w14:textId="77777777" w:rsidR="00226A63" w:rsidRPr="00151E01" w:rsidRDefault="00226A63" w:rsidP="005032B0">
            <w:pPr>
              <w:widowControl w:val="0"/>
              <w:spacing w:after="0" w:line="240" w:lineRule="auto"/>
              <w:ind w:left="102" w:right="146"/>
              <w:jc w:val="both"/>
              <w:rPr>
                <w:rFonts w:ascii="Times New Roman" w:eastAsia="Calibri" w:hAnsi="Times New Roman" w:cs="Times New Roman"/>
                <w:b/>
                <w:bCs/>
                <w:sz w:val="24"/>
                <w:szCs w:val="24"/>
                <w:shd w:val="clear" w:color="auto" w:fill="FFFFFF"/>
                <w:lang w:eastAsia="bg-BG"/>
              </w:rPr>
            </w:pPr>
          </w:p>
        </w:tc>
        <w:tc>
          <w:tcPr>
            <w:tcW w:w="5255" w:type="dxa"/>
            <w:tcBorders>
              <w:top w:val="single" w:sz="4" w:space="0" w:color="auto"/>
              <w:left w:val="single" w:sz="4" w:space="0" w:color="auto"/>
              <w:bottom w:val="single" w:sz="4" w:space="0" w:color="auto"/>
              <w:right w:val="nil"/>
            </w:tcBorders>
            <w:shd w:val="clear" w:color="auto" w:fill="FFFFFF"/>
          </w:tcPr>
          <w:p w14:paraId="0A2969C2" w14:textId="77777777" w:rsidR="004907AF" w:rsidRDefault="004907AF" w:rsidP="005032B0">
            <w:pPr>
              <w:widowControl w:val="0"/>
              <w:spacing w:after="0" w:line="240" w:lineRule="auto"/>
              <w:ind w:left="102" w:right="146"/>
              <w:jc w:val="both"/>
              <w:rPr>
                <w:rFonts w:ascii="Times New Roman" w:eastAsia="Calibri" w:hAnsi="Times New Roman" w:cs="Times New Roman"/>
                <w:color w:val="000000"/>
                <w:sz w:val="24"/>
                <w:szCs w:val="24"/>
                <w:shd w:val="clear" w:color="auto" w:fill="FFFFFF"/>
                <w:lang w:eastAsia="bg-BG"/>
              </w:rPr>
            </w:pPr>
          </w:p>
          <w:p w14:paraId="12BE0320" w14:textId="77777777" w:rsidR="004907AF" w:rsidRDefault="004907AF" w:rsidP="005032B0">
            <w:pPr>
              <w:widowControl w:val="0"/>
              <w:spacing w:after="0" w:line="240" w:lineRule="auto"/>
              <w:ind w:left="102" w:right="146"/>
              <w:jc w:val="both"/>
              <w:rPr>
                <w:rFonts w:ascii="Times New Roman" w:eastAsia="Calibri" w:hAnsi="Times New Roman" w:cs="Times New Roman"/>
                <w:color w:val="000000"/>
                <w:sz w:val="24"/>
                <w:szCs w:val="24"/>
                <w:shd w:val="clear" w:color="auto" w:fill="FFFFFF"/>
                <w:lang w:eastAsia="bg-BG"/>
              </w:rPr>
            </w:pPr>
          </w:p>
          <w:p w14:paraId="14C97B35" w14:textId="71CAF8F7" w:rsidR="00226A63" w:rsidRPr="00151E01" w:rsidRDefault="004907AF" w:rsidP="005032B0">
            <w:pPr>
              <w:widowControl w:val="0"/>
              <w:spacing w:after="0" w:line="240" w:lineRule="auto"/>
              <w:ind w:left="102"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два/две </w:t>
            </w:r>
            <w:r w:rsidRPr="00151E01">
              <w:rPr>
                <w:rFonts w:ascii="Times New Roman" w:eastAsia="Calibri" w:hAnsi="Times New Roman" w:cs="Times New Roman"/>
                <w:sz w:val="24"/>
                <w:szCs w:val="24"/>
              </w:rPr>
              <w:t xml:space="preserve"> </w:t>
            </w:r>
            <w:r w:rsidRPr="00151E01">
              <w:rPr>
                <w:rFonts w:ascii="Times New Roman" w:eastAsia="Calibri" w:hAnsi="Times New Roman" w:cs="Times New Roman"/>
                <w:color w:val="000000"/>
                <w:sz w:val="24"/>
                <w:szCs w:val="24"/>
                <w:shd w:val="clear" w:color="auto" w:fill="FFFFFF"/>
                <w:lang w:eastAsia="bg-BG"/>
              </w:rPr>
              <w:t>проекта/дейности/договора/услуги/доставки съгласно дефинираното по-горе.</w:t>
            </w:r>
          </w:p>
        </w:tc>
        <w:tc>
          <w:tcPr>
            <w:tcW w:w="698" w:type="dxa"/>
            <w:tcBorders>
              <w:top w:val="single" w:sz="4" w:space="0" w:color="auto"/>
              <w:left w:val="single" w:sz="4" w:space="0" w:color="auto"/>
              <w:bottom w:val="single" w:sz="4" w:space="0" w:color="auto"/>
              <w:right w:val="single" w:sz="4" w:space="0" w:color="auto"/>
            </w:tcBorders>
            <w:shd w:val="clear" w:color="auto" w:fill="FFFFFF"/>
          </w:tcPr>
          <w:p w14:paraId="4739E345" w14:textId="77777777" w:rsidR="004907AF" w:rsidRDefault="004907AF" w:rsidP="005032B0">
            <w:pPr>
              <w:widowControl w:val="0"/>
              <w:spacing w:after="0" w:line="220" w:lineRule="exact"/>
              <w:ind w:left="180"/>
              <w:rPr>
                <w:rFonts w:ascii="Times New Roman" w:eastAsia="Calibri" w:hAnsi="Times New Roman" w:cs="Times New Roman"/>
                <w:color w:val="000000"/>
                <w:sz w:val="24"/>
                <w:szCs w:val="24"/>
                <w:shd w:val="clear" w:color="auto" w:fill="FFFFFF"/>
                <w:lang w:eastAsia="bg-BG"/>
              </w:rPr>
            </w:pPr>
          </w:p>
          <w:p w14:paraId="6AB7B616" w14:textId="77777777" w:rsidR="004907AF" w:rsidRDefault="004907AF" w:rsidP="005032B0">
            <w:pPr>
              <w:widowControl w:val="0"/>
              <w:spacing w:after="0" w:line="220" w:lineRule="exact"/>
              <w:ind w:left="180"/>
              <w:rPr>
                <w:rFonts w:ascii="Times New Roman" w:eastAsia="Calibri" w:hAnsi="Times New Roman" w:cs="Times New Roman"/>
                <w:color w:val="000000"/>
                <w:sz w:val="24"/>
                <w:szCs w:val="24"/>
                <w:shd w:val="clear" w:color="auto" w:fill="FFFFFF"/>
                <w:lang w:eastAsia="bg-BG"/>
              </w:rPr>
            </w:pPr>
          </w:p>
          <w:p w14:paraId="10B0142B" w14:textId="77777777" w:rsidR="004907AF" w:rsidRDefault="004907AF" w:rsidP="005032B0">
            <w:pPr>
              <w:widowControl w:val="0"/>
              <w:spacing w:after="0" w:line="220" w:lineRule="exact"/>
              <w:ind w:left="180"/>
              <w:rPr>
                <w:rFonts w:ascii="Times New Roman" w:eastAsia="Calibri" w:hAnsi="Times New Roman" w:cs="Times New Roman"/>
                <w:color w:val="000000"/>
                <w:sz w:val="24"/>
                <w:szCs w:val="24"/>
                <w:shd w:val="clear" w:color="auto" w:fill="FFFFFF"/>
                <w:lang w:eastAsia="bg-BG"/>
              </w:rPr>
            </w:pPr>
          </w:p>
          <w:p w14:paraId="4D13BAED" w14:textId="77777777" w:rsidR="004907AF" w:rsidRDefault="004907AF" w:rsidP="005032B0">
            <w:pPr>
              <w:widowControl w:val="0"/>
              <w:spacing w:after="0" w:line="220" w:lineRule="exact"/>
              <w:ind w:left="180"/>
              <w:rPr>
                <w:rFonts w:ascii="Times New Roman" w:eastAsia="Calibri" w:hAnsi="Times New Roman" w:cs="Times New Roman"/>
                <w:color w:val="000000"/>
                <w:sz w:val="24"/>
                <w:szCs w:val="24"/>
                <w:shd w:val="clear" w:color="auto" w:fill="FFFFFF"/>
                <w:lang w:eastAsia="bg-BG"/>
              </w:rPr>
            </w:pPr>
          </w:p>
          <w:p w14:paraId="10885CB9" w14:textId="4E026619" w:rsidR="00226A63" w:rsidRDefault="004907AF" w:rsidP="005032B0">
            <w:pPr>
              <w:widowControl w:val="0"/>
              <w:spacing w:after="0" w:line="220" w:lineRule="exact"/>
              <w:ind w:left="18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15</w:t>
            </w:r>
          </w:p>
        </w:tc>
      </w:tr>
      <w:tr w:rsidR="00640E01" w:rsidRPr="00151E01" w14:paraId="6C7CA8B7" w14:textId="77777777" w:rsidTr="00BA518E">
        <w:trPr>
          <w:trHeight w:hRule="exact" w:val="1133"/>
        </w:trPr>
        <w:tc>
          <w:tcPr>
            <w:tcW w:w="888" w:type="dxa"/>
            <w:tcBorders>
              <w:top w:val="nil"/>
              <w:left w:val="single" w:sz="4" w:space="0" w:color="auto"/>
              <w:bottom w:val="nil"/>
              <w:right w:val="nil"/>
            </w:tcBorders>
            <w:shd w:val="clear" w:color="auto" w:fill="FFFFFF"/>
          </w:tcPr>
          <w:p w14:paraId="180525EA"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226" w:type="dxa"/>
            <w:gridSpan w:val="2"/>
            <w:tcBorders>
              <w:top w:val="nil"/>
              <w:left w:val="single" w:sz="4" w:space="0" w:color="auto"/>
              <w:bottom w:val="nil"/>
              <w:right w:val="nil"/>
            </w:tcBorders>
            <w:shd w:val="clear" w:color="auto" w:fill="FFFFFF"/>
          </w:tcPr>
          <w:p w14:paraId="188C4DC3"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255" w:type="dxa"/>
            <w:tcBorders>
              <w:top w:val="single" w:sz="4" w:space="0" w:color="auto"/>
              <w:left w:val="single" w:sz="4" w:space="0" w:color="auto"/>
              <w:bottom w:val="nil"/>
              <w:right w:val="nil"/>
            </w:tcBorders>
            <w:shd w:val="clear" w:color="auto" w:fill="FFFFFF"/>
            <w:hideMark/>
          </w:tcPr>
          <w:p w14:paraId="598FFDD1" w14:textId="77777777" w:rsidR="00640E01" w:rsidRPr="00151E01" w:rsidRDefault="00640E01" w:rsidP="005032B0">
            <w:pPr>
              <w:widowControl w:val="0"/>
              <w:spacing w:after="0" w:line="240" w:lineRule="auto"/>
              <w:ind w:left="95"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Специфичен опит в изпълнението на три  проекта/дейности/договора/услуги/доставки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01221658" w14:textId="77777777" w:rsidR="00BA518E" w:rsidRDefault="00BA518E" w:rsidP="005032B0">
            <w:pPr>
              <w:widowControl w:val="0"/>
              <w:spacing w:after="0" w:line="220" w:lineRule="exact"/>
              <w:ind w:left="200"/>
              <w:rPr>
                <w:rFonts w:ascii="Times New Roman" w:eastAsia="Calibri" w:hAnsi="Times New Roman" w:cs="Times New Roman"/>
                <w:color w:val="000000"/>
                <w:sz w:val="24"/>
                <w:szCs w:val="24"/>
                <w:shd w:val="clear" w:color="auto" w:fill="FFFFFF"/>
                <w:lang w:eastAsia="bg-BG"/>
              </w:rPr>
            </w:pPr>
          </w:p>
          <w:p w14:paraId="04091BD0" w14:textId="396209E3" w:rsidR="00640E01" w:rsidRPr="00151E01" w:rsidRDefault="00640E01" w:rsidP="005032B0">
            <w:pPr>
              <w:widowControl w:val="0"/>
              <w:spacing w:after="0" w:line="220" w:lineRule="exact"/>
              <w:ind w:left="20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20</w:t>
            </w:r>
          </w:p>
        </w:tc>
      </w:tr>
      <w:tr w:rsidR="00640E01" w:rsidRPr="00151E01" w14:paraId="20542E1C" w14:textId="77777777" w:rsidTr="00BA518E">
        <w:trPr>
          <w:trHeight w:hRule="exact" w:val="1274"/>
        </w:trPr>
        <w:tc>
          <w:tcPr>
            <w:tcW w:w="888" w:type="dxa"/>
            <w:tcBorders>
              <w:top w:val="single" w:sz="4" w:space="0" w:color="auto"/>
              <w:left w:val="single" w:sz="4" w:space="0" w:color="auto"/>
              <w:bottom w:val="nil"/>
              <w:right w:val="nil"/>
            </w:tcBorders>
            <w:shd w:val="clear" w:color="auto" w:fill="FFFFFF"/>
          </w:tcPr>
          <w:p w14:paraId="0561707E"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226" w:type="dxa"/>
            <w:gridSpan w:val="2"/>
            <w:tcBorders>
              <w:top w:val="single" w:sz="4" w:space="0" w:color="auto"/>
              <w:left w:val="single" w:sz="4" w:space="0" w:color="auto"/>
              <w:bottom w:val="nil"/>
              <w:right w:val="nil"/>
            </w:tcBorders>
            <w:shd w:val="clear" w:color="auto" w:fill="FFFFFF"/>
          </w:tcPr>
          <w:p w14:paraId="06253691"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255" w:type="dxa"/>
            <w:tcBorders>
              <w:top w:val="single" w:sz="4" w:space="0" w:color="auto"/>
              <w:left w:val="single" w:sz="4" w:space="0" w:color="auto"/>
              <w:bottom w:val="nil"/>
              <w:right w:val="nil"/>
            </w:tcBorders>
            <w:shd w:val="clear" w:color="auto" w:fill="FFFFFF"/>
            <w:hideMark/>
          </w:tcPr>
          <w:p w14:paraId="511B07EA" w14:textId="77777777" w:rsidR="00640E01" w:rsidRDefault="00640E01" w:rsidP="005032B0">
            <w:pPr>
              <w:widowControl w:val="0"/>
              <w:spacing w:after="0" w:line="240" w:lineRule="auto"/>
              <w:ind w:left="95" w:right="146"/>
              <w:jc w:val="both"/>
              <w:rPr>
                <w:rFonts w:ascii="Times New Roman" w:eastAsia="Calibri" w:hAnsi="Times New Roman" w:cs="Times New Roman"/>
                <w:color w:val="000000"/>
                <w:sz w:val="24"/>
                <w:szCs w:val="24"/>
                <w:shd w:val="clear" w:color="auto" w:fill="FFFFFF"/>
                <w:lang w:eastAsia="bg-BG"/>
              </w:rPr>
            </w:pPr>
            <w:r w:rsidRPr="00151E01">
              <w:rPr>
                <w:rFonts w:ascii="Times New Roman" w:eastAsia="Calibri" w:hAnsi="Times New Roman" w:cs="Times New Roman"/>
                <w:color w:val="000000"/>
                <w:sz w:val="24"/>
                <w:szCs w:val="24"/>
                <w:shd w:val="clear" w:color="auto" w:fill="FFFFFF"/>
                <w:lang w:eastAsia="bg-BG"/>
              </w:rPr>
              <w:t>Специфичен опит в изпълнението на над три  проекта/дейности/договора/услуги/доставки съгласно дефинираното по-горе.</w:t>
            </w:r>
          </w:p>
          <w:p w14:paraId="7604FCDC" w14:textId="77777777" w:rsidR="00BA518E" w:rsidRDefault="00BA518E" w:rsidP="005032B0">
            <w:pPr>
              <w:widowControl w:val="0"/>
              <w:spacing w:after="0" w:line="240" w:lineRule="auto"/>
              <w:ind w:left="95" w:right="146"/>
              <w:jc w:val="both"/>
              <w:rPr>
                <w:rFonts w:ascii="Times New Roman" w:eastAsia="Calibri" w:hAnsi="Times New Roman" w:cs="Times New Roman"/>
                <w:color w:val="000000"/>
                <w:sz w:val="24"/>
                <w:szCs w:val="24"/>
                <w:shd w:val="clear" w:color="auto" w:fill="FFFFFF"/>
                <w:lang w:eastAsia="bg-BG"/>
              </w:rPr>
            </w:pPr>
          </w:p>
          <w:p w14:paraId="28BB9AAF" w14:textId="77777777" w:rsidR="00BA518E" w:rsidRDefault="00BA518E" w:rsidP="005032B0">
            <w:pPr>
              <w:widowControl w:val="0"/>
              <w:spacing w:after="0" w:line="240" w:lineRule="auto"/>
              <w:ind w:left="95" w:right="146"/>
              <w:jc w:val="both"/>
              <w:rPr>
                <w:rFonts w:ascii="Times New Roman" w:eastAsia="Calibri" w:hAnsi="Times New Roman" w:cs="Times New Roman"/>
                <w:color w:val="000000"/>
                <w:sz w:val="24"/>
                <w:szCs w:val="24"/>
                <w:shd w:val="clear" w:color="auto" w:fill="FFFFFF"/>
                <w:lang w:eastAsia="bg-BG"/>
              </w:rPr>
            </w:pPr>
          </w:p>
          <w:p w14:paraId="2691AB85" w14:textId="77777777" w:rsidR="00BA518E" w:rsidRDefault="00BA518E" w:rsidP="005032B0">
            <w:pPr>
              <w:widowControl w:val="0"/>
              <w:spacing w:after="0" w:line="240" w:lineRule="auto"/>
              <w:ind w:left="95" w:right="146"/>
              <w:jc w:val="both"/>
              <w:rPr>
                <w:rFonts w:ascii="Times New Roman" w:eastAsia="Calibri" w:hAnsi="Times New Roman" w:cs="Times New Roman"/>
                <w:color w:val="000000"/>
                <w:sz w:val="24"/>
                <w:szCs w:val="24"/>
                <w:shd w:val="clear" w:color="auto" w:fill="FFFFFF"/>
                <w:lang w:eastAsia="bg-BG"/>
              </w:rPr>
            </w:pPr>
          </w:p>
          <w:p w14:paraId="5CAB1345" w14:textId="402A01BE" w:rsidR="00BA518E" w:rsidRPr="00151E01" w:rsidRDefault="00BA518E" w:rsidP="005032B0">
            <w:pPr>
              <w:widowControl w:val="0"/>
              <w:spacing w:after="0" w:line="240" w:lineRule="auto"/>
              <w:ind w:left="95" w:right="146"/>
              <w:jc w:val="both"/>
              <w:rPr>
                <w:rFonts w:ascii="Times New Roman" w:eastAsia="Calibri" w:hAnsi="Times New Roman" w:cs="Times New Roman"/>
                <w:sz w:val="24"/>
                <w:szCs w:val="24"/>
              </w:rPr>
            </w:pPr>
          </w:p>
        </w:tc>
        <w:tc>
          <w:tcPr>
            <w:tcW w:w="698" w:type="dxa"/>
            <w:tcBorders>
              <w:top w:val="single" w:sz="4" w:space="0" w:color="auto"/>
              <w:left w:val="single" w:sz="4" w:space="0" w:color="auto"/>
              <w:bottom w:val="nil"/>
              <w:right w:val="single" w:sz="4" w:space="0" w:color="auto"/>
            </w:tcBorders>
            <w:shd w:val="clear" w:color="auto" w:fill="FFFFFF"/>
            <w:hideMark/>
          </w:tcPr>
          <w:p w14:paraId="454F4C08" w14:textId="77777777" w:rsidR="00BA518E" w:rsidRDefault="00BA518E" w:rsidP="005032B0">
            <w:pPr>
              <w:widowControl w:val="0"/>
              <w:spacing w:after="0" w:line="220" w:lineRule="exact"/>
              <w:ind w:left="200"/>
              <w:rPr>
                <w:rFonts w:ascii="Times New Roman" w:eastAsia="Calibri" w:hAnsi="Times New Roman" w:cs="Times New Roman"/>
                <w:color w:val="000000"/>
                <w:sz w:val="24"/>
                <w:szCs w:val="24"/>
                <w:shd w:val="clear" w:color="auto" w:fill="FFFFFF"/>
                <w:lang w:eastAsia="bg-BG"/>
              </w:rPr>
            </w:pPr>
          </w:p>
          <w:p w14:paraId="2A0F198E" w14:textId="13BFEF62" w:rsidR="00640E01" w:rsidRPr="00151E01" w:rsidRDefault="00640E01" w:rsidP="005032B0">
            <w:pPr>
              <w:widowControl w:val="0"/>
              <w:spacing w:after="0" w:line="220" w:lineRule="exact"/>
              <w:ind w:left="20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25</w:t>
            </w:r>
          </w:p>
        </w:tc>
      </w:tr>
      <w:tr w:rsidR="00640E01" w:rsidRPr="00151E01" w14:paraId="435D36BA" w14:textId="77777777" w:rsidTr="009E4A71">
        <w:trPr>
          <w:trHeight w:hRule="exact" w:val="3534"/>
        </w:trPr>
        <w:tc>
          <w:tcPr>
            <w:tcW w:w="888" w:type="dxa"/>
            <w:tcBorders>
              <w:top w:val="single" w:sz="4" w:space="0" w:color="auto"/>
              <w:left w:val="single" w:sz="4" w:space="0" w:color="auto"/>
              <w:bottom w:val="single" w:sz="4" w:space="0" w:color="auto"/>
              <w:right w:val="nil"/>
            </w:tcBorders>
            <w:shd w:val="clear" w:color="auto" w:fill="FFFFFF"/>
            <w:hideMark/>
          </w:tcPr>
          <w:p w14:paraId="5879B3A0" w14:textId="77777777" w:rsidR="00640E01" w:rsidRPr="00151E01" w:rsidRDefault="00640E01" w:rsidP="005032B0">
            <w:pPr>
              <w:widowControl w:val="0"/>
              <w:spacing w:after="0" w:line="240" w:lineRule="auto"/>
              <w:ind w:left="115"/>
              <w:jc w:val="both"/>
              <w:rPr>
                <w:rFonts w:ascii="Times New Roman" w:eastAsia="Calibri" w:hAnsi="Times New Roman" w:cs="Times New Roman"/>
                <w:sz w:val="24"/>
                <w:szCs w:val="24"/>
              </w:rPr>
            </w:pPr>
            <w:r w:rsidRPr="00151E01">
              <w:rPr>
                <w:rFonts w:ascii="Times New Roman" w:eastAsia="Calibri" w:hAnsi="Times New Roman" w:cs="Times New Roman"/>
                <w:b/>
                <w:bCs/>
                <w:sz w:val="24"/>
                <w:szCs w:val="24"/>
                <w:shd w:val="clear" w:color="auto" w:fill="FFFFFF"/>
                <w:lang w:eastAsia="bg-BG"/>
              </w:rPr>
              <w:t>Е4.</w:t>
            </w:r>
          </w:p>
        </w:tc>
        <w:tc>
          <w:tcPr>
            <w:tcW w:w="7481" w:type="dxa"/>
            <w:gridSpan w:val="3"/>
            <w:tcBorders>
              <w:top w:val="single" w:sz="4" w:space="0" w:color="auto"/>
              <w:left w:val="single" w:sz="4" w:space="0" w:color="auto"/>
              <w:bottom w:val="single" w:sz="4" w:space="0" w:color="auto"/>
              <w:right w:val="nil"/>
            </w:tcBorders>
            <w:shd w:val="clear" w:color="auto" w:fill="FFFFFF"/>
            <w:hideMark/>
          </w:tcPr>
          <w:p w14:paraId="32A125FD" w14:textId="15689BB5" w:rsidR="009E4A71" w:rsidRDefault="00640E01" w:rsidP="005032B0">
            <w:pPr>
              <w:widowControl w:val="0"/>
              <w:spacing w:after="0" w:line="240" w:lineRule="auto"/>
              <w:ind w:left="115" w:right="146"/>
              <w:jc w:val="both"/>
              <w:rPr>
                <w:rFonts w:ascii="Times New Roman" w:eastAsia="Calibri" w:hAnsi="Times New Roman" w:cs="Times New Roman"/>
                <w:sz w:val="24"/>
                <w:szCs w:val="24"/>
              </w:rPr>
            </w:pPr>
            <w:r w:rsidRPr="00151E01">
              <w:rPr>
                <w:rFonts w:ascii="Times New Roman" w:eastAsia="Calibri" w:hAnsi="Times New Roman" w:cs="Times New Roman"/>
                <w:b/>
                <w:bCs/>
                <w:sz w:val="24"/>
                <w:szCs w:val="24"/>
                <w:shd w:val="clear" w:color="auto" w:fill="FFFFFF"/>
                <w:lang w:eastAsia="bg-BG"/>
              </w:rPr>
              <w:t xml:space="preserve">КЛЮЧОВ ЕКСПЕРТ „ХАРДУЕР” - минимално/базово изискване за образование: </w:t>
            </w:r>
            <w:r w:rsidRPr="00151E01">
              <w:rPr>
                <w:rFonts w:ascii="Times New Roman" w:eastAsia="Calibri" w:hAnsi="Times New Roman" w:cs="Times New Roman"/>
                <w:sz w:val="24"/>
                <w:szCs w:val="24"/>
              </w:rPr>
              <w:t>висше образование в областта на „Природни науки, математика и информатика” или „Технически науки” съгласно Класификатор на областите на висше образование и професионалните направления, утвърден с ПМС № 125 от 2002 г., с професионално направление „Математика” или „Информатика и компютърни науки”, или „Комуникационна и компютърна техника”, или „Електротехника, електроника и автоматика” или еквивалентна образователна степен, придобита в чужбина, в еквивалентни на посочените области/</w:t>
            </w:r>
            <w:r w:rsidR="009E4A71">
              <w:rPr>
                <w:rFonts w:ascii="Times New Roman" w:eastAsia="Calibri" w:hAnsi="Times New Roman" w:cs="Times New Roman"/>
                <w:sz w:val="24"/>
                <w:szCs w:val="24"/>
              </w:rPr>
              <w:t xml:space="preserve"> </w:t>
            </w:r>
            <w:r w:rsidRPr="00151E01">
              <w:rPr>
                <w:rFonts w:ascii="Times New Roman" w:eastAsia="Calibri" w:hAnsi="Times New Roman" w:cs="Times New Roman"/>
                <w:sz w:val="24"/>
                <w:szCs w:val="24"/>
              </w:rPr>
              <w:t xml:space="preserve">професионални направления. </w:t>
            </w:r>
          </w:p>
          <w:p w14:paraId="4FECD797" w14:textId="125A70AC" w:rsidR="00640E01" w:rsidRPr="00151E01" w:rsidRDefault="00640E01" w:rsidP="005032B0">
            <w:pPr>
              <w:widowControl w:val="0"/>
              <w:spacing w:after="0" w:line="240" w:lineRule="auto"/>
              <w:ind w:left="115" w:right="146"/>
              <w:jc w:val="both"/>
              <w:rPr>
                <w:rFonts w:ascii="Times New Roman" w:eastAsia="Calibri" w:hAnsi="Times New Roman" w:cs="Times New Roman"/>
                <w:sz w:val="24"/>
                <w:szCs w:val="24"/>
              </w:rPr>
            </w:pPr>
            <w:r w:rsidRPr="00151E01">
              <w:rPr>
                <w:rFonts w:ascii="Times New Roman" w:eastAsia="Calibri" w:hAnsi="Times New Roman" w:cs="Times New Roman"/>
                <w:b/>
                <w:bCs/>
                <w:sz w:val="24"/>
                <w:szCs w:val="24"/>
                <w:u w:val="single"/>
                <w:shd w:val="clear" w:color="auto" w:fill="FFFFFF"/>
                <w:lang w:eastAsia="bg-BG"/>
              </w:rPr>
              <w:t>В случай, че не отговаря на минималното изискване офертата се предлага за отстраняване.</w:t>
            </w:r>
          </w:p>
        </w:tc>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4C17AD39" w14:textId="77777777" w:rsidR="00640E01" w:rsidRPr="00151E01" w:rsidRDefault="00640E01" w:rsidP="005032B0">
            <w:pPr>
              <w:widowControl w:val="0"/>
              <w:spacing w:after="0" w:line="240" w:lineRule="auto"/>
              <w:ind w:left="200"/>
              <w:jc w:val="both"/>
              <w:rPr>
                <w:rFonts w:ascii="Times New Roman" w:eastAsia="Calibri" w:hAnsi="Times New Roman" w:cs="Times New Roman"/>
                <w:sz w:val="24"/>
                <w:szCs w:val="24"/>
              </w:rPr>
            </w:pPr>
          </w:p>
        </w:tc>
      </w:tr>
      <w:tr w:rsidR="00640E01" w:rsidRPr="00151E01" w14:paraId="58AEF720" w14:textId="77777777" w:rsidTr="00A35EBA">
        <w:trPr>
          <w:trHeight w:hRule="exact" w:val="2550"/>
        </w:trPr>
        <w:tc>
          <w:tcPr>
            <w:tcW w:w="888" w:type="dxa"/>
            <w:tcBorders>
              <w:top w:val="single" w:sz="4" w:space="0" w:color="auto"/>
              <w:left w:val="single" w:sz="4" w:space="0" w:color="auto"/>
              <w:bottom w:val="nil"/>
              <w:right w:val="nil"/>
            </w:tcBorders>
            <w:shd w:val="clear" w:color="auto" w:fill="FFFFFF"/>
          </w:tcPr>
          <w:p w14:paraId="6A09614C"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226" w:type="dxa"/>
            <w:gridSpan w:val="2"/>
            <w:tcBorders>
              <w:top w:val="single" w:sz="4" w:space="0" w:color="auto"/>
              <w:left w:val="single" w:sz="4" w:space="0" w:color="auto"/>
              <w:bottom w:val="nil"/>
              <w:right w:val="nil"/>
            </w:tcBorders>
            <w:shd w:val="clear" w:color="auto" w:fill="FFFFFF"/>
            <w:hideMark/>
          </w:tcPr>
          <w:p w14:paraId="04E697C0" w14:textId="77777777" w:rsidR="00640E01" w:rsidRPr="00151E01" w:rsidRDefault="00640E01" w:rsidP="005032B0">
            <w:pPr>
              <w:widowControl w:val="0"/>
              <w:spacing w:after="0" w:line="220" w:lineRule="exact"/>
              <w:ind w:left="120"/>
              <w:rPr>
                <w:rFonts w:ascii="Times New Roman" w:eastAsia="Calibri" w:hAnsi="Times New Roman" w:cs="Times New Roman"/>
                <w:sz w:val="24"/>
                <w:szCs w:val="24"/>
              </w:rPr>
            </w:pPr>
            <w:r w:rsidRPr="00151E01">
              <w:rPr>
                <w:rFonts w:ascii="Times New Roman" w:eastAsia="Calibri" w:hAnsi="Times New Roman" w:cs="Times New Roman"/>
                <w:b/>
                <w:bCs/>
                <w:sz w:val="24"/>
                <w:szCs w:val="24"/>
                <w:shd w:val="clear" w:color="auto" w:fill="FFFFFF"/>
                <w:lang w:eastAsia="bg-BG"/>
              </w:rPr>
              <w:t>Специфичен опит</w:t>
            </w:r>
          </w:p>
        </w:tc>
        <w:tc>
          <w:tcPr>
            <w:tcW w:w="5255" w:type="dxa"/>
            <w:tcBorders>
              <w:top w:val="single" w:sz="4" w:space="0" w:color="auto"/>
              <w:left w:val="single" w:sz="4" w:space="0" w:color="auto"/>
              <w:bottom w:val="nil"/>
              <w:right w:val="nil"/>
            </w:tcBorders>
            <w:shd w:val="clear" w:color="auto" w:fill="FFFFFF"/>
            <w:hideMark/>
          </w:tcPr>
          <w:p w14:paraId="1D584CE3" w14:textId="5C820095" w:rsidR="00640E01" w:rsidRPr="00151E01" w:rsidRDefault="00640E01" w:rsidP="005032B0">
            <w:pPr>
              <w:widowControl w:val="0"/>
              <w:spacing w:after="0" w:line="240" w:lineRule="auto"/>
              <w:ind w:left="90" w:right="146"/>
              <w:jc w:val="both"/>
              <w:rPr>
                <w:rFonts w:ascii="Times New Roman" w:eastAsia="Calibri" w:hAnsi="Times New Roman" w:cs="Times New Roman"/>
                <w:sz w:val="24"/>
                <w:szCs w:val="24"/>
                <w:lang w:val="en-US"/>
              </w:rPr>
            </w:pPr>
            <w:r w:rsidRPr="00151E01">
              <w:rPr>
                <w:rFonts w:ascii="Times New Roman" w:eastAsia="Calibri" w:hAnsi="Times New Roman" w:cs="Times New Roman"/>
                <w:color w:val="000000"/>
                <w:sz w:val="24"/>
                <w:szCs w:val="24"/>
                <w:shd w:val="clear" w:color="auto" w:fill="FFFFFF"/>
                <w:lang w:eastAsia="bg-BG"/>
              </w:rPr>
              <w:t xml:space="preserve">Опит </w:t>
            </w:r>
            <w:r w:rsidRPr="00151E01">
              <w:rPr>
                <w:rFonts w:ascii="Times New Roman" w:eastAsia="Calibri" w:hAnsi="Times New Roman" w:cs="Times New Roman"/>
                <w:sz w:val="24"/>
                <w:szCs w:val="24"/>
              </w:rPr>
              <w:t xml:space="preserve"> </w:t>
            </w:r>
            <w:r w:rsidRPr="00151E01">
              <w:rPr>
                <w:rFonts w:ascii="Times New Roman" w:eastAsia="Calibri" w:hAnsi="Times New Roman" w:cs="Times New Roman"/>
                <w:color w:val="000000"/>
                <w:sz w:val="24"/>
                <w:szCs w:val="24"/>
                <w:shd w:val="clear" w:color="auto" w:fill="FFFFFF"/>
                <w:lang w:eastAsia="bg-BG"/>
              </w:rPr>
              <w:t>като експерт хардуер и/или оборудване и/или системен администратор и/или инженер и/или подобна позиция  в изпълнението на приключил проект/договор/дейност/услуга/</w:t>
            </w:r>
            <w:r w:rsidR="00A35EBA">
              <w:rPr>
                <w:rFonts w:ascii="Times New Roman" w:eastAsia="Calibri" w:hAnsi="Times New Roman" w:cs="Times New Roman"/>
                <w:color w:val="000000"/>
                <w:sz w:val="24"/>
                <w:szCs w:val="24"/>
                <w:shd w:val="clear" w:color="auto" w:fill="FFFFFF"/>
                <w:lang w:eastAsia="bg-BG"/>
              </w:rPr>
              <w:t xml:space="preserve"> </w:t>
            </w:r>
            <w:r w:rsidRPr="00151E01">
              <w:rPr>
                <w:rFonts w:ascii="Times New Roman" w:eastAsia="Calibri" w:hAnsi="Times New Roman" w:cs="Times New Roman"/>
                <w:color w:val="000000"/>
                <w:sz w:val="24"/>
                <w:szCs w:val="24"/>
                <w:shd w:val="clear" w:color="auto" w:fill="FFFFFF"/>
                <w:lang w:eastAsia="bg-BG"/>
              </w:rPr>
              <w:t xml:space="preserve">доставка в областта на интелигентните транспортни системи за обществен транспорт или еквивалентни на тях, включващи минимум </w:t>
            </w:r>
            <w:r w:rsidRPr="00151E01">
              <w:rPr>
                <w:rFonts w:ascii="Times New Roman" w:eastAsia="Calibri" w:hAnsi="Times New Roman" w:cs="Times New Roman"/>
                <w:sz w:val="24"/>
                <w:szCs w:val="24"/>
              </w:rPr>
              <w:t xml:space="preserve"> доставка/разработка/адаптация, внедряване и поддръжка</w:t>
            </w:r>
            <w:r w:rsidRPr="00151E01">
              <w:rPr>
                <w:rFonts w:ascii="Times New Roman" w:eastAsia="Calibri" w:hAnsi="Times New Roman" w:cs="Times New Roman"/>
                <w:color w:val="000000"/>
                <w:sz w:val="24"/>
                <w:szCs w:val="24"/>
                <w:shd w:val="clear" w:color="auto" w:fill="FFFFFF"/>
                <w:lang w:eastAsia="bg-BG"/>
              </w:rPr>
              <w:t>.</w:t>
            </w:r>
          </w:p>
        </w:tc>
        <w:tc>
          <w:tcPr>
            <w:tcW w:w="698" w:type="dxa"/>
            <w:tcBorders>
              <w:top w:val="single" w:sz="4" w:space="0" w:color="auto"/>
              <w:left w:val="single" w:sz="4" w:space="0" w:color="auto"/>
              <w:bottom w:val="nil"/>
              <w:right w:val="single" w:sz="4" w:space="0" w:color="auto"/>
            </w:tcBorders>
            <w:shd w:val="clear" w:color="auto" w:fill="FFFFFF"/>
          </w:tcPr>
          <w:p w14:paraId="5F8A536A"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r>
      <w:tr w:rsidR="00640E01" w:rsidRPr="00151E01" w14:paraId="2F2CC9B3" w14:textId="77777777" w:rsidTr="00A35EBA">
        <w:trPr>
          <w:trHeight w:hRule="exact" w:val="1282"/>
        </w:trPr>
        <w:tc>
          <w:tcPr>
            <w:tcW w:w="888" w:type="dxa"/>
            <w:tcBorders>
              <w:top w:val="single" w:sz="4" w:space="0" w:color="auto"/>
              <w:left w:val="single" w:sz="4" w:space="0" w:color="auto"/>
              <w:bottom w:val="nil"/>
              <w:right w:val="nil"/>
            </w:tcBorders>
            <w:shd w:val="clear" w:color="auto" w:fill="FFFFFF"/>
          </w:tcPr>
          <w:p w14:paraId="4B4B7CDD"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226" w:type="dxa"/>
            <w:gridSpan w:val="2"/>
            <w:tcBorders>
              <w:top w:val="single" w:sz="4" w:space="0" w:color="auto"/>
              <w:left w:val="single" w:sz="4" w:space="0" w:color="auto"/>
              <w:bottom w:val="nil"/>
              <w:right w:val="nil"/>
            </w:tcBorders>
            <w:shd w:val="clear" w:color="auto" w:fill="FFFFFF"/>
          </w:tcPr>
          <w:p w14:paraId="2A01F5E4"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255" w:type="dxa"/>
            <w:tcBorders>
              <w:top w:val="single" w:sz="4" w:space="0" w:color="auto"/>
              <w:left w:val="single" w:sz="4" w:space="0" w:color="auto"/>
              <w:bottom w:val="nil"/>
              <w:right w:val="nil"/>
            </w:tcBorders>
            <w:shd w:val="clear" w:color="auto" w:fill="FFFFFF"/>
            <w:hideMark/>
          </w:tcPr>
          <w:p w14:paraId="2842E9DF" w14:textId="4DDC6E7B" w:rsidR="00640E01" w:rsidRPr="00151E01" w:rsidRDefault="00640E01" w:rsidP="005032B0">
            <w:pPr>
              <w:widowControl w:val="0"/>
              <w:spacing w:after="0" w:line="240" w:lineRule="auto"/>
              <w:ind w:left="90"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минимум един/една </w:t>
            </w:r>
            <w:r w:rsidRPr="00151E01">
              <w:rPr>
                <w:rFonts w:ascii="Times New Roman" w:eastAsia="Calibri" w:hAnsi="Times New Roman" w:cs="Times New Roman"/>
                <w:sz w:val="24"/>
                <w:szCs w:val="24"/>
              </w:rPr>
              <w:t xml:space="preserve"> проект/дейност/договор/услуга/</w:t>
            </w:r>
            <w:r w:rsidR="00A35EBA">
              <w:rPr>
                <w:rFonts w:ascii="Times New Roman" w:eastAsia="Calibri" w:hAnsi="Times New Roman" w:cs="Times New Roman"/>
                <w:sz w:val="24"/>
                <w:szCs w:val="24"/>
              </w:rPr>
              <w:t xml:space="preserve"> </w:t>
            </w:r>
            <w:r w:rsidRPr="00151E01">
              <w:rPr>
                <w:rFonts w:ascii="Times New Roman" w:eastAsia="Calibri" w:hAnsi="Times New Roman" w:cs="Times New Roman"/>
                <w:sz w:val="24"/>
                <w:szCs w:val="24"/>
              </w:rPr>
              <w:t>доставка</w:t>
            </w:r>
            <w:r w:rsidRPr="00151E01">
              <w:rPr>
                <w:rFonts w:ascii="Times New Roman" w:eastAsia="Calibri" w:hAnsi="Times New Roman" w:cs="Times New Roman"/>
                <w:color w:val="000000"/>
                <w:sz w:val="24"/>
                <w:szCs w:val="24"/>
                <w:shd w:val="clear" w:color="auto" w:fill="FFFFFF"/>
                <w:lang w:eastAsia="bg-BG"/>
              </w:rPr>
              <w:t xml:space="preserve">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0BB5A983" w14:textId="77777777" w:rsidR="00A35EBA" w:rsidRDefault="00A35EBA" w:rsidP="005032B0">
            <w:pPr>
              <w:widowControl w:val="0"/>
              <w:spacing w:after="0" w:line="220" w:lineRule="exact"/>
              <w:ind w:left="200"/>
              <w:rPr>
                <w:rFonts w:ascii="Times New Roman" w:eastAsia="Calibri" w:hAnsi="Times New Roman" w:cs="Times New Roman"/>
                <w:color w:val="000000"/>
                <w:sz w:val="24"/>
                <w:szCs w:val="24"/>
                <w:shd w:val="clear" w:color="auto" w:fill="FFFFFF"/>
                <w:lang w:eastAsia="bg-BG"/>
              </w:rPr>
            </w:pPr>
          </w:p>
          <w:p w14:paraId="2A12D2C6" w14:textId="5334ABAE" w:rsidR="00640E01" w:rsidRPr="00151E01" w:rsidRDefault="00A35EBA" w:rsidP="005032B0">
            <w:pPr>
              <w:widowControl w:val="0"/>
              <w:spacing w:after="0" w:line="220" w:lineRule="exact"/>
              <w:ind w:left="200"/>
              <w:rPr>
                <w:rFonts w:ascii="Times New Roman" w:eastAsia="Calibri" w:hAnsi="Times New Roman" w:cs="Times New Roman"/>
                <w:sz w:val="24"/>
                <w:szCs w:val="24"/>
              </w:rPr>
            </w:pPr>
            <w:r>
              <w:rPr>
                <w:rFonts w:ascii="Times New Roman" w:eastAsia="Calibri" w:hAnsi="Times New Roman" w:cs="Times New Roman"/>
                <w:color w:val="000000"/>
                <w:sz w:val="24"/>
                <w:szCs w:val="24"/>
                <w:shd w:val="clear" w:color="auto" w:fill="FFFFFF"/>
                <w:lang w:eastAsia="bg-BG"/>
              </w:rPr>
              <w:t xml:space="preserve"> </w:t>
            </w:r>
            <w:r w:rsidR="00640E01" w:rsidRPr="00151E01">
              <w:rPr>
                <w:rFonts w:ascii="Times New Roman" w:eastAsia="Calibri" w:hAnsi="Times New Roman" w:cs="Times New Roman"/>
                <w:color w:val="000000"/>
                <w:sz w:val="24"/>
                <w:szCs w:val="24"/>
                <w:shd w:val="clear" w:color="auto" w:fill="FFFFFF"/>
                <w:lang w:eastAsia="bg-BG"/>
              </w:rPr>
              <w:t>8</w:t>
            </w:r>
          </w:p>
        </w:tc>
      </w:tr>
      <w:tr w:rsidR="00640E01" w:rsidRPr="00151E01" w14:paraId="46FAAED5" w14:textId="77777777" w:rsidTr="00226A63">
        <w:trPr>
          <w:trHeight w:hRule="exact" w:val="898"/>
        </w:trPr>
        <w:tc>
          <w:tcPr>
            <w:tcW w:w="888" w:type="dxa"/>
            <w:tcBorders>
              <w:top w:val="nil"/>
              <w:left w:val="single" w:sz="4" w:space="0" w:color="auto"/>
              <w:bottom w:val="nil"/>
              <w:right w:val="nil"/>
            </w:tcBorders>
            <w:shd w:val="clear" w:color="auto" w:fill="FFFFFF"/>
          </w:tcPr>
          <w:p w14:paraId="6442B4B6"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226" w:type="dxa"/>
            <w:gridSpan w:val="2"/>
            <w:tcBorders>
              <w:top w:val="nil"/>
              <w:left w:val="single" w:sz="4" w:space="0" w:color="auto"/>
              <w:bottom w:val="nil"/>
              <w:right w:val="nil"/>
            </w:tcBorders>
            <w:shd w:val="clear" w:color="auto" w:fill="FFFFFF"/>
          </w:tcPr>
          <w:p w14:paraId="6E1B9E67"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255" w:type="dxa"/>
            <w:tcBorders>
              <w:top w:val="single" w:sz="4" w:space="0" w:color="auto"/>
              <w:left w:val="single" w:sz="4" w:space="0" w:color="auto"/>
              <w:bottom w:val="nil"/>
              <w:right w:val="nil"/>
            </w:tcBorders>
            <w:shd w:val="clear" w:color="auto" w:fill="FFFFFF"/>
            <w:hideMark/>
          </w:tcPr>
          <w:p w14:paraId="3498D206" w14:textId="77777777" w:rsidR="00640E01" w:rsidRPr="00151E01" w:rsidRDefault="00640E01" w:rsidP="005032B0">
            <w:pPr>
              <w:widowControl w:val="0"/>
              <w:spacing w:after="0" w:line="240" w:lineRule="auto"/>
              <w:ind w:left="90"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 xml:space="preserve">Специфичен опит в изпълнението на два/две </w:t>
            </w:r>
            <w:r w:rsidRPr="00151E01">
              <w:rPr>
                <w:rFonts w:ascii="Times New Roman" w:eastAsia="Calibri" w:hAnsi="Times New Roman" w:cs="Times New Roman"/>
                <w:sz w:val="24"/>
                <w:szCs w:val="24"/>
              </w:rPr>
              <w:t xml:space="preserve"> </w:t>
            </w:r>
            <w:r w:rsidRPr="00151E01">
              <w:rPr>
                <w:rFonts w:ascii="Times New Roman" w:eastAsia="Calibri" w:hAnsi="Times New Roman" w:cs="Times New Roman"/>
                <w:color w:val="000000"/>
                <w:sz w:val="24"/>
                <w:szCs w:val="24"/>
                <w:shd w:val="clear" w:color="auto" w:fill="FFFFFF"/>
                <w:lang w:eastAsia="bg-BG"/>
              </w:rPr>
              <w:t>проекта/дейности/договора/услуги/доставки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0A78C638" w14:textId="77777777" w:rsidR="00A35EBA" w:rsidRDefault="00A35EBA" w:rsidP="005032B0">
            <w:pPr>
              <w:widowControl w:val="0"/>
              <w:spacing w:after="0" w:line="220" w:lineRule="exact"/>
              <w:ind w:left="200"/>
              <w:rPr>
                <w:rFonts w:ascii="Times New Roman" w:eastAsia="Calibri" w:hAnsi="Times New Roman" w:cs="Times New Roman"/>
                <w:color w:val="000000"/>
                <w:sz w:val="24"/>
                <w:szCs w:val="24"/>
                <w:shd w:val="clear" w:color="auto" w:fill="FFFFFF"/>
                <w:lang w:eastAsia="bg-BG"/>
              </w:rPr>
            </w:pPr>
          </w:p>
          <w:p w14:paraId="65BE0CB7" w14:textId="26AB08AE" w:rsidR="00640E01" w:rsidRPr="00151E01" w:rsidRDefault="00640E01" w:rsidP="005032B0">
            <w:pPr>
              <w:widowControl w:val="0"/>
              <w:spacing w:after="0" w:line="220" w:lineRule="exact"/>
              <w:ind w:left="20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12</w:t>
            </w:r>
          </w:p>
        </w:tc>
      </w:tr>
      <w:tr w:rsidR="00640E01" w:rsidRPr="00151E01" w14:paraId="030A184C" w14:textId="77777777" w:rsidTr="00226A63">
        <w:trPr>
          <w:trHeight w:hRule="exact" w:val="1258"/>
        </w:trPr>
        <w:tc>
          <w:tcPr>
            <w:tcW w:w="888" w:type="dxa"/>
            <w:tcBorders>
              <w:top w:val="nil"/>
              <w:left w:val="single" w:sz="4" w:space="0" w:color="auto"/>
              <w:bottom w:val="nil"/>
              <w:right w:val="nil"/>
            </w:tcBorders>
            <w:shd w:val="clear" w:color="auto" w:fill="FFFFFF"/>
          </w:tcPr>
          <w:p w14:paraId="1A11FFDE"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226" w:type="dxa"/>
            <w:gridSpan w:val="2"/>
            <w:tcBorders>
              <w:top w:val="nil"/>
              <w:left w:val="single" w:sz="4" w:space="0" w:color="auto"/>
              <w:bottom w:val="nil"/>
              <w:right w:val="nil"/>
            </w:tcBorders>
            <w:shd w:val="clear" w:color="auto" w:fill="FFFFFF"/>
          </w:tcPr>
          <w:p w14:paraId="3F919CFF"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255" w:type="dxa"/>
            <w:tcBorders>
              <w:top w:val="single" w:sz="4" w:space="0" w:color="auto"/>
              <w:left w:val="single" w:sz="4" w:space="0" w:color="auto"/>
              <w:bottom w:val="nil"/>
              <w:right w:val="nil"/>
            </w:tcBorders>
            <w:shd w:val="clear" w:color="auto" w:fill="FFFFFF"/>
            <w:hideMark/>
          </w:tcPr>
          <w:p w14:paraId="5040C910" w14:textId="77777777" w:rsidR="00640E01" w:rsidRPr="00151E01" w:rsidRDefault="00640E01" w:rsidP="005032B0">
            <w:pPr>
              <w:widowControl w:val="0"/>
              <w:spacing w:after="0" w:line="240" w:lineRule="auto"/>
              <w:ind w:left="90"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Специфичен опит в изпълнението на три  проекта/дейности/договора/услуги/доставки съгласно дефинираното по-горе.</w:t>
            </w:r>
          </w:p>
        </w:tc>
        <w:tc>
          <w:tcPr>
            <w:tcW w:w="698" w:type="dxa"/>
            <w:tcBorders>
              <w:top w:val="single" w:sz="4" w:space="0" w:color="auto"/>
              <w:left w:val="single" w:sz="4" w:space="0" w:color="auto"/>
              <w:bottom w:val="nil"/>
              <w:right w:val="single" w:sz="4" w:space="0" w:color="auto"/>
            </w:tcBorders>
            <w:shd w:val="clear" w:color="auto" w:fill="FFFFFF"/>
            <w:hideMark/>
          </w:tcPr>
          <w:p w14:paraId="2F3B86BB" w14:textId="77777777" w:rsidR="00A35EBA" w:rsidRDefault="00A35EBA" w:rsidP="005032B0">
            <w:pPr>
              <w:widowControl w:val="0"/>
              <w:spacing w:after="0" w:line="220" w:lineRule="exact"/>
              <w:ind w:left="200"/>
              <w:rPr>
                <w:rFonts w:ascii="Times New Roman" w:eastAsia="Calibri" w:hAnsi="Times New Roman" w:cs="Times New Roman"/>
                <w:color w:val="000000"/>
                <w:sz w:val="24"/>
                <w:szCs w:val="24"/>
                <w:shd w:val="clear" w:color="auto" w:fill="FFFFFF"/>
                <w:lang w:eastAsia="bg-BG"/>
              </w:rPr>
            </w:pPr>
          </w:p>
          <w:p w14:paraId="606E5044" w14:textId="5658FF00" w:rsidR="00640E01" w:rsidRPr="00151E01" w:rsidRDefault="00640E01" w:rsidP="005032B0">
            <w:pPr>
              <w:widowControl w:val="0"/>
              <w:spacing w:after="0" w:line="220" w:lineRule="exact"/>
              <w:ind w:left="20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16</w:t>
            </w:r>
          </w:p>
        </w:tc>
      </w:tr>
      <w:tr w:rsidR="00640E01" w:rsidRPr="00151E01" w14:paraId="3123C0EE" w14:textId="77777777" w:rsidTr="00226A63">
        <w:trPr>
          <w:trHeight w:hRule="exact" w:val="1009"/>
        </w:trPr>
        <w:tc>
          <w:tcPr>
            <w:tcW w:w="888" w:type="dxa"/>
            <w:tcBorders>
              <w:top w:val="single" w:sz="4" w:space="0" w:color="auto"/>
              <w:left w:val="single" w:sz="4" w:space="0" w:color="auto"/>
              <w:bottom w:val="single" w:sz="4" w:space="0" w:color="auto"/>
              <w:right w:val="nil"/>
            </w:tcBorders>
            <w:shd w:val="clear" w:color="auto" w:fill="FFFFFF"/>
          </w:tcPr>
          <w:p w14:paraId="3552DC0C"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2226" w:type="dxa"/>
            <w:gridSpan w:val="2"/>
            <w:tcBorders>
              <w:top w:val="single" w:sz="4" w:space="0" w:color="auto"/>
              <w:left w:val="single" w:sz="4" w:space="0" w:color="auto"/>
              <w:bottom w:val="single" w:sz="4" w:space="0" w:color="auto"/>
              <w:right w:val="nil"/>
            </w:tcBorders>
            <w:shd w:val="clear" w:color="auto" w:fill="FFFFFF"/>
          </w:tcPr>
          <w:p w14:paraId="46D09A4B" w14:textId="77777777" w:rsidR="00640E01" w:rsidRPr="00151E01" w:rsidRDefault="00640E01" w:rsidP="005032B0">
            <w:pPr>
              <w:widowControl w:val="0"/>
              <w:suppressAutoHyphens/>
              <w:spacing w:after="240" w:line="100" w:lineRule="atLeast"/>
              <w:rPr>
                <w:rFonts w:ascii="Times New Roman" w:eastAsia="Times New Roman" w:hAnsi="Times New Roman" w:cs="Times New Roman"/>
                <w:sz w:val="24"/>
                <w:szCs w:val="24"/>
              </w:rPr>
            </w:pPr>
          </w:p>
        </w:tc>
        <w:tc>
          <w:tcPr>
            <w:tcW w:w="5255" w:type="dxa"/>
            <w:tcBorders>
              <w:top w:val="single" w:sz="4" w:space="0" w:color="auto"/>
              <w:left w:val="single" w:sz="4" w:space="0" w:color="auto"/>
              <w:bottom w:val="single" w:sz="4" w:space="0" w:color="auto"/>
              <w:right w:val="nil"/>
            </w:tcBorders>
            <w:shd w:val="clear" w:color="auto" w:fill="FFFFFF"/>
            <w:hideMark/>
          </w:tcPr>
          <w:p w14:paraId="4BBC093C" w14:textId="77777777" w:rsidR="00640E01" w:rsidRPr="00151E01" w:rsidRDefault="00640E01" w:rsidP="005032B0">
            <w:pPr>
              <w:widowControl w:val="0"/>
              <w:spacing w:after="0" w:line="240" w:lineRule="auto"/>
              <w:ind w:left="90" w:right="146"/>
              <w:jc w:val="both"/>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Специфичен опит в изпълнението на над три  проекта/дейности/договора/услуги/доставки съгласно дефинираното по-горе.</w:t>
            </w:r>
          </w:p>
        </w:tc>
        <w:tc>
          <w:tcPr>
            <w:tcW w:w="698" w:type="dxa"/>
            <w:tcBorders>
              <w:top w:val="single" w:sz="4" w:space="0" w:color="auto"/>
              <w:left w:val="single" w:sz="4" w:space="0" w:color="auto"/>
              <w:bottom w:val="single" w:sz="4" w:space="0" w:color="auto"/>
              <w:right w:val="single" w:sz="4" w:space="0" w:color="auto"/>
            </w:tcBorders>
            <w:shd w:val="clear" w:color="auto" w:fill="FFFFFF"/>
            <w:hideMark/>
          </w:tcPr>
          <w:p w14:paraId="0A6BE641" w14:textId="77777777" w:rsidR="00A35EBA" w:rsidRDefault="00A35EBA" w:rsidP="005032B0">
            <w:pPr>
              <w:widowControl w:val="0"/>
              <w:spacing w:after="0" w:line="220" w:lineRule="exact"/>
              <w:ind w:left="200"/>
              <w:rPr>
                <w:rFonts w:ascii="Times New Roman" w:eastAsia="Calibri" w:hAnsi="Times New Roman" w:cs="Times New Roman"/>
                <w:color w:val="000000"/>
                <w:sz w:val="24"/>
                <w:szCs w:val="24"/>
                <w:shd w:val="clear" w:color="auto" w:fill="FFFFFF"/>
                <w:lang w:eastAsia="bg-BG"/>
              </w:rPr>
            </w:pPr>
          </w:p>
          <w:p w14:paraId="07BB2269" w14:textId="19AC84B5" w:rsidR="00640E01" w:rsidRPr="00151E01" w:rsidRDefault="00640E01" w:rsidP="005032B0">
            <w:pPr>
              <w:widowControl w:val="0"/>
              <w:spacing w:after="0" w:line="220" w:lineRule="exact"/>
              <w:ind w:left="200"/>
              <w:rPr>
                <w:rFonts w:ascii="Times New Roman" w:eastAsia="Calibri" w:hAnsi="Times New Roman" w:cs="Times New Roman"/>
                <w:sz w:val="24"/>
                <w:szCs w:val="24"/>
              </w:rPr>
            </w:pPr>
            <w:r w:rsidRPr="00151E01">
              <w:rPr>
                <w:rFonts w:ascii="Times New Roman" w:eastAsia="Calibri" w:hAnsi="Times New Roman" w:cs="Times New Roman"/>
                <w:color w:val="000000"/>
                <w:sz w:val="24"/>
                <w:szCs w:val="24"/>
                <w:shd w:val="clear" w:color="auto" w:fill="FFFFFF"/>
                <w:lang w:eastAsia="bg-BG"/>
              </w:rPr>
              <w:t>20</w:t>
            </w:r>
          </w:p>
        </w:tc>
      </w:tr>
    </w:tbl>
    <w:p w14:paraId="43AD396F" w14:textId="77777777" w:rsidR="00640E01" w:rsidRPr="00151E01" w:rsidRDefault="00640E01" w:rsidP="00640E01">
      <w:pPr>
        <w:widowControl w:val="0"/>
        <w:spacing w:after="0" w:line="240" w:lineRule="auto"/>
        <w:ind w:right="403"/>
        <w:jc w:val="both"/>
        <w:rPr>
          <w:rFonts w:ascii="Times New Roman" w:eastAsia="Calibri" w:hAnsi="Times New Roman" w:cs="Times New Roman"/>
          <w:sz w:val="24"/>
          <w:szCs w:val="24"/>
        </w:rPr>
      </w:pPr>
    </w:p>
    <w:p w14:paraId="67814265" w14:textId="77777777" w:rsidR="00640E01" w:rsidRPr="00151E01" w:rsidRDefault="00640E01" w:rsidP="00640E01">
      <w:pPr>
        <w:framePr w:w="1016" w:h="320" w:wrap="around" w:vAnchor="text" w:hAnchor="margin" w:x="4180" w:y="901"/>
        <w:widowControl w:val="0"/>
        <w:spacing w:after="0" w:line="320" w:lineRule="exact"/>
        <w:ind w:left="100"/>
        <w:rPr>
          <w:rFonts w:ascii="Times New Roman" w:eastAsia="Calibri" w:hAnsi="Times New Roman" w:cs="Times New Roman"/>
          <w:spacing w:val="9"/>
          <w:sz w:val="24"/>
          <w:szCs w:val="24"/>
        </w:rPr>
      </w:pPr>
    </w:p>
    <w:p w14:paraId="0F294BB5" w14:textId="77777777" w:rsidR="00640E01" w:rsidRPr="00151E01" w:rsidRDefault="00640E01" w:rsidP="00640E01">
      <w:pPr>
        <w:widowControl w:val="0"/>
        <w:spacing w:after="0" w:line="240" w:lineRule="auto"/>
        <w:ind w:firstLine="708"/>
        <w:jc w:val="both"/>
        <w:rPr>
          <w:rFonts w:ascii="Times New Roman" w:eastAsia="Calibri" w:hAnsi="Times New Roman" w:cs="Times New Roman"/>
          <w:b/>
          <w:color w:val="000000"/>
          <w:sz w:val="24"/>
          <w:szCs w:val="24"/>
          <w:shd w:val="clear" w:color="auto" w:fill="FFFFFF"/>
          <w:lang w:eastAsia="bg-BG"/>
        </w:rPr>
      </w:pPr>
      <w:r w:rsidRPr="00151E01">
        <w:rPr>
          <w:rFonts w:ascii="Times New Roman" w:eastAsia="Calibri" w:hAnsi="Times New Roman" w:cs="Times New Roman"/>
          <w:b/>
          <w:color w:val="000000"/>
          <w:sz w:val="24"/>
          <w:szCs w:val="24"/>
          <w:shd w:val="clear" w:color="auto" w:fill="FFFFFF"/>
          <w:lang w:eastAsia="bg-BG"/>
        </w:rPr>
        <w:t>2. Оценката по показател Т2 - „Гаранционен срок“ (ГС)</w:t>
      </w:r>
    </w:p>
    <w:p w14:paraId="3E4A100F" w14:textId="77777777" w:rsidR="00640E01" w:rsidRPr="00151E01" w:rsidRDefault="00640E01" w:rsidP="00640E01">
      <w:pPr>
        <w:widowControl w:val="0"/>
        <w:spacing w:after="0" w:line="240" w:lineRule="auto"/>
        <w:ind w:firstLine="708"/>
        <w:jc w:val="both"/>
        <w:rPr>
          <w:rFonts w:ascii="Times New Roman" w:eastAsia="Calibri" w:hAnsi="Times New Roman" w:cs="Times New Roman"/>
          <w:color w:val="000000"/>
          <w:sz w:val="24"/>
          <w:szCs w:val="24"/>
          <w:shd w:val="clear" w:color="auto" w:fill="FFFFFF"/>
          <w:lang w:eastAsia="bg-BG"/>
        </w:rPr>
      </w:pPr>
    </w:p>
    <w:p w14:paraId="3A56D6DB" w14:textId="77777777" w:rsidR="00640E01" w:rsidRPr="00151E01" w:rsidRDefault="00640E01" w:rsidP="00640E01">
      <w:pPr>
        <w:suppressAutoHyphens/>
        <w:spacing w:after="240" w:line="100" w:lineRule="atLeast"/>
        <w:rPr>
          <w:rFonts w:ascii="Times New Roman" w:eastAsia="Times New Roman" w:hAnsi="Times New Roman" w:cs="Times New Roman"/>
          <w:sz w:val="24"/>
          <w:szCs w:val="24"/>
          <w:lang w:eastAsia="ar-SA"/>
        </w:rPr>
      </w:pPr>
      <w:bookmarkStart w:id="9" w:name="_Hlk23783462"/>
      <w:r w:rsidRPr="00151E01">
        <w:rPr>
          <w:rFonts w:ascii="Times New Roman" w:eastAsia="Times New Roman" w:hAnsi="Times New Roman" w:cs="Times New Roman"/>
          <w:sz w:val="24"/>
          <w:szCs w:val="24"/>
          <w:lang w:eastAsia="ar-SA"/>
        </w:rPr>
        <w:t xml:space="preserve">Т2 – Гаранционен срок е с максимален брой 100 т. и относително тегло в комплексната оценка – 10 %. </w:t>
      </w:r>
    </w:p>
    <w:p w14:paraId="307D6D5F" w14:textId="77777777" w:rsidR="00640E01" w:rsidRPr="00151E01" w:rsidRDefault="00640E01" w:rsidP="00640E01">
      <w:pPr>
        <w:suppressAutoHyphens/>
        <w:spacing w:after="240" w:line="100" w:lineRule="atLeast"/>
        <w:jc w:val="both"/>
        <w:rPr>
          <w:rFonts w:ascii="Times New Roman" w:eastAsia="Calibri" w:hAnsi="Times New Roman" w:cs="Times New Roman"/>
          <w:sz w:val="24"/>
          <w:szCs w:val="24"/>
          <w:lang w:eastAsia="ar-SA"/>
        </w:rPr>
      </w:pPr>
      <w:r w:rsidRPr="00151E01">
        <w:rPr>
          <w:rFonts w:ascii="Times New Roman" w:eastAsia="Calibri" w:hAnsi="Times New Roman" w:cs="Times New Roman"/>
          <w:sz w:val="24"/>
          <w:szCs w:val="24"/>
          <w:lang w:eastAsia="ar-SA"/>
        </w:rPr>
        <w:t>Оценката на участниците по показател Т2 - „Гаранционен срок“ се определя по следната формула:</w:t>
      </w:r>
    </w:p>
    <w:p w14:paraId="56D998DF" w14:textId="77777777" w:rsidR="00640E01" w:rsidRPr="00151E01" w:rsidRDefault="00640E01" w:rsidP="00640E01">
      <w:pPr>
        <w:suppressAutoHyphens/>
        <w:spacing w:after="240" w:line="100" w:lineRule="atLeast"/>
        <w:ind w:firstLine="708"/>
        <w:jc w:val="both"/>
        <w:rPr>
          <w:rFonts w:ascii="Times New Roman" w:eastAsia="Times New Roman" w:hAnsi="Times New Roman" w:cs="Times New Roman"/>
          <w:sz w:val="24"/>
          <w:szCs w:val="24"/>
          <w:lang w:eastAsia="ar-SA"/>
        </w:rPr>
      </w:pPr>
      <w:r w:rsidRPr="00151E01">
        <w:rPr>
          <w:rFonts w:ascii="Times New Roman" w:eastAsia="Calibri" w:hAnsi="Times New Roman" w:cs="Times New Roman"/>
          <w:b/>
          <w:i/>
          <w:sz w:val="24"/>
          <w:szCs w:val="24"/>
          <w:lang w:eastAsia="ar-SA"/>
        </w:rPr>
        <w:t>Тг.</w:t>
      </w:r>
      <w:r w:rsidRPr="00151E01">
        <w:rPr>
          <w:rFonts w:ascii="Times New Roman" w:eastAsia="Calibri" w:hAnsi="Times New Roman" w:cs="Times New Roman"/>
          <w:b/>
          <w:i/>
          <w:sz w:val="24"/>
          <w:szCs w:val="24"/>
          <w:vertAlign w:val="subscript"/>
          <w:lang w:val="en-US" w:eastAsia="ar-SA"/>
        </w:rPr>
        <w:t>i</w:t>
      </w:r>
      <w:r w:rsidRPr="00151E01">
        <w:rPr>
          <w:rFonts w:ascii="Times New Roman" w:eastAsia="Times New Roman" w:hAnsi="Times New Roman" w:cs="Times New Roman"/>
          <w:b/>
          <w:i/>
          <w:sz w:val="24"/>
          <w:szCs w:val="24"/>
          <w:lang w:eastAsia="ar-SA"/>
        </w:rPr>
        <w:t xml:space="preserve"> </w:t>
      </w:r>
      <w:r w:rsidRPr="00151E01">
        <w:rPr>
          <w:rFonts w:ascii="Times New Roman" w:eastAsia="Times New Roman" w:hAnsi="Times New Roman" w:cs="Times New Roman"/>
          <w:i/>
          <w:sz w:val="24"/>
          <w:szCs w:val="24"/>
          <w:lang w:eastAsia="ar-SA"/>
        </w:rPr>
        <w:t xml:space="preserve"> = (</w:t>
      </w:r>
      <w:r w:rsidRPr="00151E01">
        <w:rPr>
          <w:rFonts w:ascii="Times New Roman" w:eastAsia="Times New Roman" w:hAnsi="Times New Roman" w:cs="Times New Roman"/>
          <w:b/>
          <w:i/>
          <w:sz w:val="24"/>
          <w:szCs w:val="24"/>
          <w:lang w:eastAsia="ar-SA"/>
        </w:rPr>
        <w:t>Гс</w:t>
      </w:r>
      <w:r w:rsidRPr="00151E01">
        <w:rPr>
          <w:rFonts w:ascii="Times New Roman" w:eastAsia="Times New Roman" w:hAnsi="Times New Roman" w:cs="Times New Roman"/>
          <w:b/>
          <w:i/>
          <w:sz w:val="24"/>
          <w:szCs w:val="24"/>
          <w:vertAlign w:val="subscript"/>
          <w:lang w:val="en-US" w:eastAsia="ar-SA"/>
        </w:rPr>
        <w:t>i</w:t>
      </w:r>
      <w:r w:rsidRPr="00151E01">
        <w:rPr>
          <w:rFonts w:ascii="Times New Roman" w:eastAsia="Times New Roman" w:hAnsi="Times New Roman" w:cs="Times New Roman"/>
          <w:b/>
          <w:i/>
          <w:sz w:val="24"/>
          <w:szCs w:val="24"/>
          <w:lang w:eastAsia="ar-SA"/>
        </w:rPr>
        <w:t>/Гс</w:t>
      </w:r>
      <w:r w:rsidRPr="00151E01">
        <w:rPr>
          <w:rFonts w:ascii="Times New Roman" w:eastAsia="Times New Roman" w:hAnsi="Times New Roman" w:cs="Times New Roman"/>
          <w:b/>
          <w:i/>
          <w:sz w:val="24"/>
          <w:szCs w:val="24"/>
          <w:vertAlign w:val="subscript"/>
          <w:lang w:val="en-US" w:eastAsia="ar-SA"/>
        </w:rPr>
        <w:t>max</w:t>
      </w:r>
      <w:r w:rsidRPr="00151E01">
        <w:rPr>
          <w:rFonts w:ascii="Times New Roman" w:eastAsia="Times New Roman" w:hAnsi="Times New Roman" w:cs="Times New Roman"/>
          <w:b/>
          <w:i/>
          <w:sz w:val="24"/>
          <w:szCs w:val="24"/>
          <w:lang w:eastAsia="ar-SA"/>
        </w:rPr>
        <w:t>) х 100</w:t>
      </w:r>
      <w:r w:rsidRPr="00151E01">
        <w:rPr>
          <w:rFonts w:ascii="Times New Roman" w:eastAsia="Times New Roman" w:hAnsi="Times New Roman" w:cs="Times New Roman"/>
          <w:sz w:val="24"/>
          <w:szCs w:val="24"/>
          <w:lang w:eastAsia="ar-SA"/>
        </w:rPr>
        <w:t xml:space="preserve">, където: </w:t>
      </w:r>
    </w:p>
    <w:p w14:paraId="74CA8829"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„100” е максималният брой точки по показателя;</w:t>
      </w:r>
    </w:p>
    <w:p w14:paraId="18D69557" w14:textId="227DADB9" w:rsidR="00640E01" w:rsidRPr="00151E01" w:rsidRDefault="00640E01" w:rsidP="00400822">
      <w:pPr>
        <w:numPr>
          <w:ilvl w:val="0"/>
          <w:numId w:val="1"/>
        </w:numPr>
        <w:shd w:val="clear" w:color="auto" w:fill="FFFFFF"/>
        <w:suppressAutoHyphens/>
        <w:spacing w:after="240" w:line="0" w:lineRule="atLeast"/>
        <w:jc w:val="both"/>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Гс</w:t>
      </w:r>
      <w:r w:rsidRPr="00151E01">
        <w:rPr>
          <w:rFonts w:ascii="Times New Roman" w:eastAsia="Arial Narrow" w:hAnsi="Times New Roman" w:cs="Times New Roman"/>
          <w:sz w:val="24"/>
          <w:szCs w:val="24"/>
          <w:vertAlign w:val="subscript"/>
          <w:lang w:eastAsia="ar-SA"/>
        </w:rPr>
        <w:t>max</w:t>
      </w:r>
      <w:r w:rsidRPr="00151E01">
        <w:rPr>
          <w:rFonts w:ascii="Times New Roman" w:eastAsia="Arial Narrow" w:hAnsi="Times New Roman" w:cs="Times New Roman"/>
          <w:sz w:val="24"/>
          <w:szCs w:val="24"/>
          <w:lang w:eastAsia="ar-SA"/>
        </w:rPr>
        <w:t xml:space="preserve"> е най-дългият предложен в офертите на участниците гаранционен срок за доставената техника</w:t>
      </w:r>
      <w:r w:rsidR="00400822">
        <w:rPr>
          <w:rFonts w:ascii="Times New Roman" w:eastAsia="Arial Narrow" w:hAnsi="Times New Roman" w:cs="Times New Roman"/>
          <w:sz w:val="24"/>
          <w:szCs w:val="24"/>
          <w:lang w:eastAsia="ar-SA"/>
        </w:rPr>
        <w:t xml:space="preserve">, </w:t>
      </w:r>
      <w:r w:rsidRPr="00151E01">
        <w:rPr>
          <w:rFonts w:ascii="Times New Roman" w:eastAsia="Arial Narrow" w:hAnsi="Times New Roman" w:cs="Times New Roman"/>
          <w:sz w:val="24"/>
          <w:szCs w:val="24"/>
          <w:lang w:eastAsia="ar-SA"/>
        </w:rPr>
        <w:t>предмет на всяка обособена позиция, в календарни месеци;</w:t>
      </w:r>
    </w:p>
    <w:p w14:paraId="7B2BFB9A" w14:textId="3A571FE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Гс</w:t>
      </w:r>
      <w:r w:rsidRPr="00151E01">
        <w:rPr>
          <w:rFonts w:ascii="Times New Roman" w:eastAsia="Arial Narrow" w:hAnsi="Times New Roman" w:cs="Times New Roman"/>
          <w:sz w:val="24"/>
          <w:szCs w:val="24"/>
          <w:vertAlign w:val="subscript"/>
          <w:lang w:eastAsia="ar-SA"/>
        </w:rPr>
        <w:t>i</w:t>
      </w:r>
      <w:r w:rsidRPr="00151E01">
        <w:rPr>
          <w:rFonts w:ascii="Times New Roman" w:eastAsia="Arial Narrow" w:hAnsi="Times New Roman" w:cs="Times New Roman"/>
          <w:sz w:val="24"/>
          <w:szCs w:val="24"/>
          <w:lang w:eastAsia="ar-SA"/>
        </w:rPr>
        <w:t xml:space="preserve"> е гаранционният срок за</w:t>
      </w:r>
      <w:r w:rsidR="00000F3E">
        <w:rPr>
          <w:rFonts w:ascii="Times New Roman" w:eastAsia="Arial Narrow" w:hAnsi="Times New Roman" w:cs="Times New Roman"/>
          <w:sz w:val="24"/>
          <w:szCs w:val="24"/>
          <w:lang w:eastAsia="ar-SA"/>
        </w:rPr>
        <w:t xml:space="preserve"> </w:t>
      </w:r>
      <w:r w:rsidRPr="00151E01">
        <w:rPr>
          <w:rFonts w:ascii="Times New Roman" w:eastAsia="Arial Narrow" w:hAnsi="Times New Roman" w:cs="Times New Roman"/>
          <w:sz w:val="24"/>
          <w:szCs w:val="24"/>
          <w:lang w:eastAsia="ar-SA"/>
        </w:rPr>
        <w:t>доставената техника предмет на всяка обособена позиция, предложен с i-тата оферта, в календарни месеци;</w:t>
      </w:r>
    </w:p>
    <w:p w14:paraId="61602A58"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val="en-US" w:eastAsia="ar-SA"/>
        </w:rPr>
        <w:t>T</w:t>
      </w:r>
      <w:r w:rsidRPr="00151E01">
        <w:rPr>
          <w:rFonts w:ascii="Times New Roman" w:eastAsia="Arial Narrow" w:hAnsi="Times New Roman" w:cs="Times New Roman"/>
          <w:sz w:val="24"/>
          <w:szCs w:val="24"/>
          <w:lang w:eastAsia="ar-SA"/>
        </w:rPr>
        <w:t>г.</w:t>
      </w:r>
      <w:r w:rsidRPr="00151E01">
        <w:rPr>
          <w:rFonts w:ascii="Times New Roman" w:eastAsia="Arial Narrow" w:hAnsi="Times New Roman" w:cs="Times New Roman"/>
          <w:sz w:val="24"/>
          <w:szCs w:val="24"/>
          <w:vertAlign w:val="subscript"/>
          <w:lang w:eastAsia="ar-SA"/>
        </w:rPr>
        <w:t>i</w:t>
      </w:r>
      <w:r w:rsidRPr="00151E01">
        <w:rPr>
          <w:rFonts w:ascii="Times New Roman" w:eastAsia="Arial Narrow" w:hAnsi="Times New Roman" w:cs="Times New Roman"/>
          <w:sz w:val="24"/>
          <w:szCs w:val="24"/>
          <w:lang w:eastAsia="ar-SA"/>
        </w:rPr>
        <w:t xml:space="preserve"> са точките, изчислени за Т2 за i-тата оферта.</w:t>
      </w:r>
    </w:p>
    <w:p w14:paraId="41456549" w14:textId="77777777" w:rsidR="00640E01" w:rsidRPr="00151E01" w:rsidRDefault="00640E01" w:rsidP="00640E01">
      <w:pPr>
        <w:suppressAutoHyphens/>
        <w:spacing w:after="240" w:line="100" w:lineRule="atLeast"/>
        <w:jc w:val="both"/>
        <w:rPr>
          <w:rFonts w:ascii="Times New Roman" w:eastAsia="Arial Unicode MS" w:hAnsi="Times New Roman" w:cs="Times New Roman"/>
          <w:i/>
          <w:iCs/>
          <w:sz w:val="24"/>
          <w:szCs w:val="24"/>
          <w:lang w:eastAsia="ar-SA"/>
        </w:rPr>
      </w:pPr>
      <w:r w:rsidRPr="00151E01">
        <w:rPr>
          <w:rFonts w:ascii="Times New Roman" w:eastAsia="Calibri" w:hAnsi="Times New Roman" w:cs="Times New Roman"/>
          <w:b/>
          <w:i/>
          <w:sz w:val="24"/>
          <w:szCs w:val="24"/>
          <w:lang w:eastAsia="ar-SA"/>
        </w:rPr>
        <w:t xml:space="preserve">Забележка: </w:t>
      </w:r>
      <w:r w:rsidRPr="00151E01">
        <w:rPr>
          <w:rFonts w:ascii="Times New Roman" w:eastAsia="Arial Unicode MS" w:hAnsi="Times New Roman" w:cs="Times New Roman"/>
          <w:i/>
          <w:iCs/>
          <w:sz w:val="24"/>
          <w:szCs w:val="24"/>
          <w:lang w:eastAsia="ar-SA"/>
        </w:rPr>
        <w:t xml:space="preserve">Гаранционният срок за техниката по съответната позиция е по предложение на участника, като следва да бъде с продължителност </w:t>
      </w:r>
      <w:r w:rsidRPr="00151E01">
        <w:rPr>
          <w:rFonts w:ascii="Times New Roman" w:eastAsia="Arial Unicode MS" w:hAnsi="Times New Roman" w:cs="Times New Roman"/>
          <w:b/>
          <w:bCs/>
          <w:i/>
          <w:iCs/>
          <w:color w:val="000000"/>
          <w:sz w:val="24"/>
          <w:szCs w:val="24"/>
          <w:shd w:val="clear" w:color="auto" w:fill="FFFFFF"/>
          <w:lang w:eastAsia="bg-BG" w:bidi="bg-BG"/>
        </w:rPr>
        <w:t xml:space="preserve">не по-малко от 18 (осемнадесет) календарни месеца и не повече от 36 (тридесет и шест) календарни месеца, </w:t>
      </w:r>
      <w:bookmarkStart w:id="10" w:name="_Hlk24716133"/>
      <w:r w:rsidRPr="00151E01">
        <w:rPr>
          <w:rFonts w:ascii="Times New Roman" w:eastAsia="Arial Unicode MS" w:hAnsi="Times New Roman" w:cs="Times New Roman"/>
          <w:i/>
          <w:iCs/>
          <w:sz w:val="24"/>
          <w:szCs w:val="24"/>
          <w:lang w:eastAsia="ar-SA"/>
        </w:rPr>
        <w:t>считано от датата, посочена в двустранния приемо-предавателен протокол за приемане на изпълнението на доставката без забележки</w:t>
      </w:r>
      <w:bookmarkEnd w:id="10"/>
      <w:r w:rsidRPr="00151E01">
        <w:rPr>
          <w:rFonts w:ascii="Times New Roman" w:eastAsia="Arial Unicode MS" w:hAnsi="Times New Roman" w:cs="Times New Roman"/>
          <w:i/>
          <w:iCs/>
          <w:sz w:val="24"/>
          <w:szCs w:val="24"/>
          <w:lang w:eastAsia="ar-SA"/>
        </w:rPr>
        <w:t>. Участници предложили гаранционен срок по-голям от 36 (тридесет и шест) календарни месеца, за целите на методиката за оценка ще се приеме, че са предложили 36 (тридесет и шест) календарни месеца.</w:t>
      </w:r>
    </w:p>
    <w:p w14:paraId="1E4B69E7" w14:textId="7B85CC44" w:rsidR="00640E01" w:rsidRPr="00151E01" w:rsidRDefault="00640E01" w:rsidP="00640E01">
      <w:pPr>
        <w:suppressAutoHyphens/>
        <w:spacing w:after="240" w:line="100" w:lineRule="atLeast"/>
        <w:jc w:val="both"/>
        <w:rPr>
          <w:rFonts w:ascii="Times New Roman" w:eastAsia="Arial Unicode MS" w:hAnsi="Times New Roman" w:cs="Times New Roman"/>
          <w:i/>
          <w:iCs/>
          <w:sz w:val="24"/>
          <w:szCs w:val="24"/>
          <w:lang w:eastAsia="ar-SA"/>
        </w:rPr>
      </w:pPr>
      <w:r w:rsidRPr="00151E01">
        <w:rPr>
          <w:rFonts w:ascii="Times New Roman" w:eastAsia="Arial Unicode MS" w:hAnsi="Times New Roman" w:cs="Times New Roman"/>
          <w:i/>
          <w:iCs/>
          <w:sz w:val="24"/>
          <w:szCs w:val="24"/>
          <w:lang w:eastAsia="ar-SA"/>
        </w:rPr>
        <w:t xml:space="preserve">Важно!!! Участници предложили по-малък от минимално изискуемия 18 </w:t>
      </w:r>
      <w:r w:rsidR="0035414A" w:rsidRPr="0035414A">
        <w:rPr>
          <w:rFonts w:ascii="Times New Roman" w:eastAsia="Arial Unicode MS" w:hAnsi="Times New Roman" w:cs="Times New Roman"/>
          <w:i/>
          <w:iCs/>
          <w:color w:val="000000"/>
          <w:sz w:val="24"/>
          <w:szCs w:val="24"/>
          <w:shd w:val="clear" w:color="auto" w:fill="FFFFFF"/>
          <w:lang w:eastAsia="bg-BG" w:bidi="bg-BG"/>
        </w:rPr>
        <w:t>(осемнадесет)</w:t>
      </w:r>
      <w:r w:rsidR="0035414A">
        <w:rPr>
          <w:rFonts w:ascii="Times New Roman" w:eastAsia="Arial Unicode MS" w:hAnsi="Times New Roman" w:cs="Times New Roman"/>
          <w:b/>
          <w:bCs/>
          <w:i/>
          <w:iCs/>
          <w:color w:val="000000"/>
          <w:sz w:val="24"/>
          <w:szCs w:val="24"/>
          <w:shd w:val="clear" w:color="auto" w:fill="FFFFFF"/>
          <w:lang w:eastAsia="bg-BG" w:bidi="bg-BG"/>
        </w:rPr>
        <w:t xml:space="preserve"> </w:t>
      </w:r>
      <w:r w:rsidRPr="00151E01">
        <w:rPr>
          <w:rFonts w:ascii="Times New Roman" w:eastAsia="Arial Unicode MS" w:hAnsi="Times New Roman" w:cs="Times New Roman"/>
          <w:i/>
          <w:iCs/>
          <w:sz w:val="24"/>
          <w:szCs w:val="24"/>
          <w:lang w:eastAsia="ar-SA"/>
        </w:rPr>
        <w:t xml:space="preserve">месечен гаранционен срок </w:t>
      </w:r>
      <w:r w:rsidRPr="00151E01">
        <w:rPr>
          <w:rFonts w:ascii="Times New Roman" w:eastAsia="Arial Unicode MS" w:hAnsi="Times New Roman" w:cs="Times New Roman"/>
          <w:b/>
          <w:i/>
          <w:iCs/>
          <w:sz w:val="24"/>
          <w:szCs w:val="24"/>
          <w:lang w:eastAsia="ar-SA"/>
        </w:rPr>
        <w:t>ще бъдат предложени за отстраняване</w:t>
      </w:r>
      <w:r w:rsidRPr="00151E01">
        <w:rPr>
          <w:rFonts w:ascii="Times New Roman" w:eastAsia="Arial Unicode MS" w:hAnsi="Times New Roman" w:cs="Times New Roman"/>
          <w:i/>
          <w:iCs/>
          <w:sz w:val="24"/>
          <w:szCs w:val="24"/>
          <w:lang w:eastAsia="ar-SA"/>
        </w:rPr>
        <w:t>.</w:t>
      </w:r>
    </w:p>
    <w:p w14:paraId="4E2A883A" w14:textId="77777777" w:rsidR="00640E01" w:rsidRPr="00151E01" w:rsidRDefault="00640E01" w:rsidP="00640E01">
      <w:pPr>
        <w:suppressAutoHyphens/>
        <w:spacing w:after="240" w:line="100" w:lineRule="atLeast"/>
        <w:jc w:val="both"/>
        <w:rPr>
          <w:rFonts w:ascii="Times New Roman" w:eastAsia="Arial Unicode MS" w:hAnsi="Times New Roman" w:cs="Times New Roman"/>
          <w:i/>
          <w:iCs/>
          <w:sz w:val="24"/>
          <w:szCs w:val="24"/>
          <w:lang w:eastAsia="ar-SA"/>
        </w:rPr>
      </w:pPr>
    </w:p>
    <w:p w14:paraId="50B8F395" w14:textId="77777777" w:rsidR="00640E01" w:rsidRPr="00151E01" w:rsidRDefault="00640E01" w:rsidP="00640E01">
      <w:pPr>
        <w:widowControl w:val="0"/>
        <w:spacing w:after="0" w:line="240" w:lineRule="auto"/>
        <w:ind w:firstLine="708"/>
        <w:jc w:val="both"/>
        <w:rPr>
          <w:rFonts w:ascii="Times New Roman" w:eastAsia="Calibri" w:hAnsi="Times New Roman" w:cs="Times New Roman"/>
          <w:b/>
          <w:color w:val="000000"/>
          <w:sz w:val="24"/>
          <w:szCs w:val="24"/>
          <w:shd w:val="clear" w:color="auto" w:fill="FFFFFF"/>
          <w:lang w:eastAsia="bg-BG"/>
        </w:rPr>
      </w:pPr>
      <w:r w:rsidRPr="00151E01">
        <w:rPr>
          <w:rFonts w:ascii="Times New Roman" w:eastAsia="Calibri" w:hAnsi="Times New Roman" w:cs="Times New Roman"/>
          <w:b/>
          <w:color w:val="000000"/>
          <w:sz w:val="24"/>
          <w:szCs w:val="24"/>
          <w:shd w:val="clear" w:color="auto" w:fill="FFFFFF"/>
          <w:lang w:eastAsia="bg-BG"/>
        </w:rPr>
        <w:t>3. Т3 - Финансов показател</w:t>
      </w:r>
    </w:p>
    <w:p w14:paraId="62658527" w14:textId="77777777" w:rsidR="00640E01" w:rsidRPr="00151E01" w:rsidRDefault="00640E01" w:rsidP="00640E01">
      <w:pPr>
        <w:widowControl w:val="0"/>
        <w:spacing w:after="0" w:line="240" w:lineRule="auto"/>
        <w:ind w:firstLine="708"/>
        <w:jc w:val="both"/>
        <w:rPr>
          <w:rFonts w:ascii="Times New Roman" w:eastAsia="Calibri" w:hAnsi="Times New Roman" w:cs="Times New Roman"/>
          <w:color w:val="000000"/>
          <w:sz w:val="24"/>
          <w:szCs w:val="24"/>
          <w:shd w:val="clear" w:color="auto" w:fill="FFFFFF"/>
          <w:lang w:eastAsia="bg-BG"/>
        </w:rPr>
      </w:pPr>
    </w:p>
    <w:p w14:paraId="6BB203D4" w14:textId="77777777" w:rsidR="00640E01" w:rsidRPr="00151E01" w:rsidRDefault="00640E01" w:rsidP="00640E01">
      <w:pPr>
        <w:suppressAutoHyphens/>
        <w:spacing w:after="240" w:line="100" w:lineRule="atLeast"/>
        <w:jc w:val="both"/>
        <w:rPr>
          <w:rFonts w:ascii="Times New Roman" w:eastAsia="Times New Roman" w:hAnsi="Times New Roman" w:cs="Times New Roman"/>
          <w:sz w:val="24"/>
          <w:szCs w:val="24"/>
          <w:lang w:eastAsia="ar-SA"/>
        </w:rPr>
      </w:pPr>
      <w:r w:rsidRPr="00151E01">
        <w:rPr>
          <w:rFonts w:ascii="Times New Roman" w:eastAsia="Times New Roman" w:hAnsi="Times New Roman" w:cs="Times New Roman"/>
          <w:sz w:val="24"/>
          <w:szCs w:val="24"/>
          <w:lang w:eastAsia="ar-SA"/>
        </w:rPr>
        <w:t xml:space="preserve">П4 – Финансов показател е с максимален брой 100 т. и относително тегло в комплексната оценка – 40 %. </w:t>
      </w:r>
    </w:p>
    <w:p w14:paraId="2749D3FA" w14:textId="77777777" w:rsidR="00640E01" w:rsidRPr="00151E01" w:rsidRDefault="00640E01" w:rsidP="00640E01">
      <w:pPr>
        <w:suppressAutoHyphens/>
        <w:spacing w:after="240" w:line="100" w:lineRule="atLeast"/>
        <w:jc w:val="both"/>
        <w:rPr>
          <w:rFonts w:ascii="Times New Roman" w:eastAsia="Times New Roman" w:hAnsi="Times New Roman" w:cs="Times New Roman"/>
          <w:sz w:val="24"/>
          <w:szCs w:val="24"/>
          <w:lang w:eastAsia="ar-SA"/>
        </w:rPr>
      </w:pPr>
      <w:r w:rsidRPr="00151E01">
        <w:rPr>
          <w:rFonts w:ascii="Times New Roman" w:eastAsia="Times New Roman" w:hAnsi="Times New Roman" w:cs="Times New Roman"/>
          <w:sz w:val="24"/>
          <w:szCs w:val="24"/>
          <w:lang w:eastAsia="ar-SA"/>
        </w:rPr>
        <w:t>Максималният брой точки получава офертата с предложена най-ниска цена – 100 точки. Точките на останалите участници се определят в съотношение към най-ниската предложена цена в лева без включен ДДС по следната формула:</w:t>
      </w:r>
    </w:p>
    <w:p w14:paraId="5655F051" w14:textId="77777777" w:rsidR="00640E01" w:rsidRPr="00151E01" w:rsidRDefault="00640E01" w:rsidP="00640E01">
      <w:pPr>
        <w:suppressAutoHyphens/>
        <w:spacing w:after="0" w:line="240" w:lineRule="auto"/>
        <w:jc w:val="both"/>
        <w:rPr>
          <w:rFonts w:ascii="Times New Roman" w:eastAsia="Times New Roman" w:hAnsi="Times New Roman" w:cs="Times New Roman"/>
          <w:sz w:val="24"/>
          <w:szCs w:val="24"/>
          <w:lang w:eastAsia="ar-SA"/>
        </w:rPr>
      </w:pPr>
    </w:p>
    <w:p w14:paraId="39F12CBE" w14:textId="77777777" w:rsidR="00640E01" w:rsidRPr="00151E01" w:rsidRDefault="00640E01" w:rsidP="00640E01">
      <w:pPr>
        <w:suppressAutoHyphens/>
        <w:spacing w:after="0" w:line="240" w:lineRule="auto"/>
        <w:jc w:val="both"/>
        <w:rPr>
          <w:rFonts w:ascii="Times New Roman" w:eastAsia="Arial Unicode MS" w:hAnsi="Times New Roman" w:cs="Times New Roman"/>
          <w:b/>
          <w:bCs/>
          <w:color w:val="000000"/>
          <w:sz w:val="24"/>
          <w:szCs w:val="24"/>
          <w:shd w:val="clear" w:color="auto" w:fill="FFFFFF"/>
          <w:lang w:val="en-US" w:eastAsia="bg-BG" w:bidi="bg-BG"/>
        </w:rPr>
      </w:pPr>
      <w:r w:rsidRPr="00151E01">
        <w:rPr>
          <w:rFonts w:ascii="Times New Roman" w:eastAsia="Times New Roman" w:hAnsi="Times New Roman" w:cs="Times New Roman"/>
          <w:sz w:val="24"/>
          <w:szCs w:val="24"/>
          <w:lang w:eastAsia="ar-SA"/>
        </w:rPr>
        <w:tab/>
      </w:r>
      <w:r w:rsidRPr="00151E01">
        <w:rPr>
          <w:rFonts w:ascii="Times New Roman" w:eastAsia="Times New Roman" w:hAnsi="Times New Roman" w:cs="Times New Roman"/>
          <w:b/>
          <w:i/>
          <w:sz w:val="24"/>
          <w:szCs w:val="24"/>
          <w:lang w:eastAsia="ar-SA"/>
        </w:rPr>
        <w:t>Тц.</w:t>
      </w:r>
      <w:r w:rsidRPr="00151E01">
        <w:rPr>
          <w:rFonts w:ascii="Times New Roman" w:eastAsia="Times New Roman" w:hAnsi="Times New Roman" w:cs="Times New Roman"/>
          <w:b/>
          <w:i/>
          <w:sz w:val="24"/>
          <w:szCs w:val="24"/>
          <w:vertAlign w:val="subscript"/>
          <w:lang w:val="en-US" w:eastAsia="ar-SA"/>
        </w:rPr>
        <w:t>i</w:t>
      </w:r>
      <w:r w:rsidRPr="00151E01">
        <w:rPr>
          <w:rFonts w:ascii="Times New Roman" w:eastAsia="Times New Roman" w:hAnsi="Times New Roman" w:cs="Times New Roman"/>
          <w:b/>
          <w:i/>
          <w:sz w:val="24"/>
          <w:szCs w:val="24"/>
          <w:lang w:eastAsia="ar-SA"/>
        </w:rPr>
        <w:t xml:space="preserve"> = </w:t>
      </w:r>
      <w:r w:rsidRPr="00151E01">
        <w:rPr>
          <w:rFonts w:ascii="Times New Roman" w:eastAsia="Times New Roman" w:hAnsi="Times New Roman" w:cs="Times New Roman"/>
          <w:b/>
          <w:i/>
          <w:sz w:val="24"/>
          <w:szCs w:val="24"/>
          <w:lang w:bidi="en-US"/>
        </w:rPr>
        <w:t>(</w:t>
      </w:r>
      <w:r w:rsidRPr="00151E01">
        <w:rPr>
          <w:rFonts w:ascii="Times New Roman" w:eastAsia="Times New Roman" w:hAnsi="Times New Roman" w:cs="Times New Roman"/>
          <w:b/>
          <w:i/>
          <w:sz w:val="24"/>
          <w:szCs w:val="24"/>
          <w:lang w:val="en-US" w:bidi="en-US"/>
        </w:rPr>
        <w:t>C</w:t>
      </w:r>
      <w:r w:rsidRPr="00151E01">
        <w:rPr>
          <w:rFonts w:ascii="Times New Roman" w:eastAsia="Times New Roman" w:hAnsi="Times New Roman" w:cs="Times New Roman"/>
          <w:b/>
          <w:i/>
          <w:sz w:val="24"/>
          <w:szCs w:val="24"/>
          <w:vertAlign w:val="subscript"/>
          <w:lang w:val="en-US" w:bidi="en-US"/>
        </w:rPr>
        <w:t>min</w:t>
      </w:r>
      <w:r w:rsidRPr="00151E01">
        <w:rPr>
          <w:rFonts w:ascii="Times New Roman" w:eastAsia="Times New Roman" w:hAnsi="Times New Roman" w:cs="Times New Roman"/>
          <w:b/>
          <w:i/>
          <w:sz w:val="24"/>
          <w:szCs w:val="24"/>
          <w:lang w:bidi="en-US"/>
        </w:rPr>
        <w:t>/</w:t>
      </w:r>
      <w:r w:rsidRPr="00151E01">
        <w:rPr>
          <w:rFonts w:ascii="Times New Roman" w:eastAsia="Times New Roman" w:hAnsi="Times New Roman" w:cs="Times New Roman"/>
          <w:b/>
          <w:i/>
          <w:sz w:val="24"/>
          <w:szCs w:val="24"/>
          <w:lang w:val="en-US" w:bidi="en-US"/>
        </w:rPr>
        <w:t>C</w:t>
      </w:r>
      <w:r w:rsidRPr="00151E01">
        <w:rPr>
          <w:rFonts w:ascii="Times New Roman" w:eastAsia="Times New Roman" w:hAnsi="Times New Roman" w:cs="Times New Roman"/>
          <w:b/>
          <w:i/>
          <w:sz w:val="24"/>
          <w:szCs w:val="24"/>
          <w:vertAlign w:val="subscript"/>
          <w:lang w:val="en-US" w:bidi="en-US"/>
        </w:rPr>
        <w:t>i</w:t>
      </w:r>
      <w:r w:rsidRPr="00151E01">
        <w:rPr>
          <w:rFonts w:ascii="Times New Roman" w:eastAsia="Times New Roman" w:hAnsi="Times New Roman" w:cs="Times New Roman"/>
          <w:b/>
          <w:i/>
          <w:sz w:val="24"/>
          <w:szCs w:val="24"/>
          <w:lang w:bidi="en-US"/>
        </w:rPr>
        <w:t xml:space="preserve">) </w:t>
      </w:r>
      <w:r w:rsidRPr="00151E01">
        <w:rPr>
          <w:rFonts w:ascii="Times New Roman" w:eastAsia="Times New Roman" w:hAnsi="Times New Roman" w:cs="Times New Roman"/>
          <w:b/>
          <w:i/>
          <w:sz w:val="24"/>
          <w:szCs w:val="24"/>
          <w:lang w:eastAsia="ar-SA"/>
        </w:rPr>
        <w:t>х 100</w:t>
      </w:r>
      <w:r w:rsidRPr="00151E01">
        <w:rPr>
          <w:rFonts w:ascii="Times New Roman" w:eastAsia="Times New Roman" w:hAnsi="Times New Roman" w:cs="Times New Roman"/>
          <w:sz w:val="24"/>
          <w:szCs w:val="24"/>
          <w:lang w:eastAsia="ar-SA"/>
        </w:rPr>
        <w:t xml:space="preserve">, </w:t>
      </w:r>
      <w:r w:rsidRPr="00151E01">
        <w:rPr>
          <w:rFonts w:ascii="Times New Roman" w:eastAsia="Arial Unicode MS" w:hAnsi="Times New Roman" w:cs="Times New Roman"/>
          <w:b/>
          <w:bCs/>
          <w:color w:val="000000"/>
          <w:sz w:val="24"/>
          <w:szCs w:val="24"/>
          <w:shd w:val="clear" w:color="auto" w:fill="FFFFFF"/>
          <w:lang w:eastAsia="bg-BG" w:bidi="bg-BG"/>
        </w:rPr>
        <w:t>където,</w:t>
      </w:r>
    </w:p>
    <w:p w14:paraId="744E3C47" w14:textId="77777777" w:rsidR="00640E01" w:rsidRPr="00151E01" w:rsidRDefault="00640E01" w:rsidP="00640E01">
      <w:pPr>
        <w:suppressAutoHyphens/>
        <w:spacing w:after="0" w:line="240" w:lineRule="auto"/>
        <w:jc w:val="both"/>
        <w:rPr>
          <w:rFonts w:ascii="Times New Roman" w:eastAsia="Times New Roman" w:hAnsi="Times New Roman" w:cs="Times New Roman"/>
          <w:sz w:val="24"/>
          <w:szCs w:val="24"/>
          <w:lang w:eastAsia="ar-SA"/>
        </w:rPr>
      </w:pPr>
    </w:p>
    <w:p w14:paraId="786B6607"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„100” е максималният брой точки по показателя;</w:t>
      </w:r>
    </w:p>
    <w:p w14:paraId="4B360CA9" w14:textId="77777777" w:rsidR="00640E01" w:rsidRPr="00151E01" w:rsidRDefault="00640E01" w:rsidP="00BD6EAF">
      <w:pPr>
        <w:numPr>
          <w:ilvl w:val="0"/>
          <w:numId w:val="1"/>
        </w:numPr>
        <w:shd w:val="clear" w:color="auto" w:fill="FFFFFF"/>
        <w:suppressAutoHyphens/>
        <w:spacing w:after="240" w:line="0" w:lineRule="atLeast"/>
        <w:jc w:val="both"/>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val="en-US" w:eastAsia="ar-SA" w:bidi="en-US"/>
        </w:rPr>
        <w:t>C</w:t>
      </w:r>
      <w:r w:rsidRPr="00151E01">
        <w:rPr>
          <w:rFonts w:ascii="Times New Roman" w:eastAsia="Arial Narrow" w:hAnsi="Times New Roman" w:cs="Times New Roman"/>
          <w:sz w:val="24"/>
          <w:szCs w:val="24"/>
          <w:vertAlign w:val="subscript"/>
          <w:lang w:val="en-US" w:eastAsia="ar-SA" w:bidi="en-US"/>
        </w:rPr>
        <w:t>min</w:t>
      </w:r>
      <w:r w:rsidRPr="00151E01">
        <w:rPr>
          <w:rFonts w:ascii="Times New Roman" w:eastAsia="Arial Narrow" w:hAnsi="Times New Roman" w:cs="Times New Roman"/>
          <w:sz w:val="24"/>
          <w:szCs w:val="24"/>
          <w:lang w:eastAsia="ar-SA" w:bidi="en-US"/>
        </w:rPr>
        <w:t xml:space="preserve"> </w:t>
      </w:r>
      <w:r w:rsidRPr="00151E01">
        <w:rPr>
          <w:rFonts w:ascii="Times New Roman" w:eastAsia="Arial Narrow" w:hAnsi="Times New Roman" w:cs="Times New Roman"/>
          <w:sz w:val="24"/>
          <w:szCs w:val="24"/>
          <w:lang w:eastAsia="ar-SA"/>
        </w:rPr>
        <w:t>е най-ниската предложена цена в лева без ДДС от всички оферти, допуснати до оценка;</w:t>
      </w:r>
    </w:p>
    <w:p w14:paraId="73907B72"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С</w:t>
      </w:r>
      <w:r w:rsidRPr="00151E01">
        <w:rPr>
          <w:rFonts w:ascii="Times New Roman" w:eastAsia="Arial Narrow" w:hAnsi="Times New Roman" w:cs="Times New Roman"/>
          <w:sz w:val="24"/>
          <w:szCs w:val="24"/>
          <w:vertAlign w:val="subscript"/>
          <w:lang w:val="en-US" w:eastAsia="ar-SA" w:bidi="en-US"/>
        </w:rPr>
        <w:t>i</w:t>
      </w:r>
      <w:r w:rsidRPr="00151E01">
        <w:rPr>
          <w:rFonts w:ascii="Times New Roman" w:eastAsia="Arial Narrow" w:hAnsi="Times New Roman" w:cs="Times New Roman"/>
          <w:sz w:val="24"/>
          <w:szCs w:val="24"/>
          <w:lang w:eastAsia="ar-SA"/>
        </w:rPr>
        <w:t xml:space="preserve"> – цената предложена с </w:t>
      </w:r>
      <w:r w:rsidRPr="00151E01">
        <w:rPr>
          <w:rFonts w:ascii="Times New Roman" w:eastAsia="Arial Narrow" w:hAnsi="Times New Roman" w:cs="Times New Roman"/>
          <w:sz w:val="24"/>
          <w:szCs w:val="24"/>
          <w:lang w:val="en-US" w:eastAsia="ar-SA" w:bidi="en-US"/>
        </w:rPr>
        <w:t>i</w:t>
      </w:r>
      <w:r w:rsidRPr="00151E01">
        <w:rPr>
          <w:rFonts w:ascii="Times New Roman" w:eastAsia="Arial Narrow" w:hAnsi="Times New Roman" w:cs="Times New Roman"/>
          <w:sz w:val="24"/>
          <w:szCs w:val="24"/>
          <w:lang w:eastAsia="ar-SA"/>
        </w:rPr>
        <w:t>-тата оферта;</w:t>
      </w:r>
    </w:p>
    <w:p w14:paraId="08DCAC45"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val="en-US" w:eastAsia="ar-SA"/>
        </w:rPr>
        <w:t>T</w:t>
      </w:r>
      <w:r w:rsidRPr="00151E01">
        <w:rPr>
          <w:rFonts w:ascii="Times New Roman" w:eastAsia="Arial Narrow" w:hAnsi="Times New Roman" w:cs="Times New Roman"/>
          <w:sz w:val="24"/>
          <w:szCs w:val="24"/>
          <w:lang w:eastAsia="ar-SA"/>
        </w:rPr>
        <w:t>ц.</w:t>
      </w:r>
      <w:r w:rsidRPr="00151E01">
        <w:rPr>
          <w:rFonts w:ascii="Times New Roman" w:eastAsia="Arial Narrow" w:hAnsi="Times New Roman" w:cs="Times New Roman"/>
          <w:sz w:val="24"/>
          <w:szCs w:val="24"/>
          <w:vertAlign w:val="subscript"/>
          <w:lang w:eastAsia="ar-SA"/>
        </w:rPr>
        <w:t>i</w:t>
      </w:r>
      <w:r w:rsidRPr="00151E01">
        <w:rPr>
          <w:rFonts w:ascii="Times New Roman" w:eastAsia="Arial Narrow" w:hAnsi="Times New Roman" w:cs="Times New Roman"/>
          <w:sz w:val="24"/>
          <w:szCs w:val="24"/>
          <w:lang w:eastAsia="ar-SA"/>
        </w:rPr>
        <w:t xml:space="preserve"> са точките, изчислени за Т3 за i-тата оферта.</w:t>
      </w:r>
    </w:p>
    <w:p w14:paraId="14C97D41" w14:textId="77777777" w:rsidR="00640E01" w:rsidRPr="00151E01" w:rsidRDefault="00640E01" w:rsidP="00640E01">
      <w:pPr>
        <w:keepNext/>
        <w:suppressAutoHyphens/>
        <w:spacing w:after="240" w:line="100" w:lineRule="atLeast"/>
        <w:ind w:left="432"/>
        <w:outlineLvl w:val="1"/>
        <w:rPr>
          <w:rFonts w:ascii="Times New Roman" w:eastAsia="Times New Roman" w:hAnsi="Times New Roman" w:cs="Times New Roman"/>
          <w:b/>
          <w:bCs/>
          <w:sz w:val="24"/>
          <w:szCs w:val="24"/>
          <w:lang w:eastAsia="ar-SA"/>
        </w:rPr>
      </w:pPr>
    </w:p>
    <w:p w14:paraId="10D6E435" w14:textId="77777777" w:rsidR="00640E01" w:rsidRPr="00151E01" w:rsidRDefault="00640E01" w:rsidP="00640E01">
      <w:pPr>
        <w:keepNext/>
        <w:suppressAutoHyphens/>
        <w:spacing w:after="240" w:line="100" w:lineRule="atLeast"/>
        <w:ind w:left="432"/>
        <w:outlineLvl w:val="1"/>
        <w:rPr>
          <w:rFonts w:ascii="Times New Roman" w:eastAsia="Times New Roman" w:hAnsi="Times New Roman" w:cs="Times New Roman"/>
          <w:b/>
          <w:bCs/>
          <w:sz w:val="24"/>
          <w:szCs w:val="24"/>
          <w:lang w:eastAsia="ar-SA"/>
        </w:rPr>
      </w:pPr>
      <w:r w:rsidRPr="00151E01">
        <w:rPr>
          <w:rFonts w:ascii="Times New Roman" w:eastAsia="Times New Roman" w:hAnsi="Times New Roman" w:cs="Times New Roman"/>
          <w:b/>
          <w:bCs/>
          <w:sz w:val="24"/>
          <w:szCs w:val="24"/>
          <w:lang w:eastAsia="ar-SA"/>
        </w:rPr>
        <w:t>ОПРЕДЕЛЯНЕ НА КОМПЛЕКСНА ОЦЕНКА</w:t>
      </w:r>
    </w:p>
    <w:p w14:paraId="1EFD8492" w14:textId="77777777" w:rsidR="00640E01" w:rsidRPr="00151E01" w:rsidRDefault="00640E01" w:rsidP="00640E01">
      <w:pPr>
        <w:autoSpaceDE w:val="0"/>
        <w:autoSpaceDN w:val="0"/>
        <w:adjustRightInd w:val="0"/>
        <w:spacing w:after="0" w:line="240" w:lineRule="auto"/>
        <w:jc w:val="both"/>
        <w:rPr>
          <w:rFonts w:ascii="Times New Roman" w:eastAsia="Calibri" w:hAnsi="Times New Roman" w:cs="Times New Roman"/>
          <w:color w:val="000000"/>
          <w:sz w:val="24"/>
          <w:szCs w:val="24"/>
        </w:rPr>
      </w:pPr>
      <w:r w:rsidRPr="00151E01">
        <w:rPr>
          <w:rFonts w:ascii="Times New Roman" w:eastAsia="Calibri" w:hAnsi="Times New Roman" w:cs="Times New Roman"/>
          <w:color w:val="000000"/>
          <w:sz w:val="24"/>
          <w:szCs w:val="24"/>
        </w:rPr>
        <w:t xml:space="preserve">Общата (комплексна) оценка за всяка оферта се определя, като присъдените точки по отделните показатели се умножават по коефициента на относителната им тежест. След това всяка оферта получава комплексна оценка, изразена в точки по следната формула: </w:t>
      </w:r>
    </w:p>
    <w:p w14:paraId="7ED39B2B" w14:textId="77777777" w:rsidR="00640E01" w:rsidRPr="00151E01" w:rsidRDefault="00640E01" w:rsidP="00640E01">
      <w:pPr>
        <w:autoSpaceDE w:val="0"/>
        <w:autoSpaceDN w:val="0"/>
        <w:adjustRightInd w:val="0"/>
        <w:spacing w:after="0" w:line="240" w:lineRule="auto"/>
        <w:jc w:val="both"/>
        <w:rPr>
          <w:rFonts w:ascii="Times New Roman" w:eastAsia="Calibri" w:hAnsi="Times New Roman" w:cs="Times New Roman"/>
          <w:color w:val="000000"/>
          <w:sz w:val="24"/>
          <w:szCs w:val="24"/>
        </w:rPr>
      </w:pPr>
      <w:r w:rsidRPr="00151E01">
        <w:rPr>
          <w:rFonts w:ascii="Times New Roman" w:eastAsia="Calibri" w:hAnsi="Times New Roman" w:cs="Times New Roman"/>
          <w:color w:val="000000"/>
          <w:sz w:val="24"/>
          <w:szCs w:val="24"/>
        </w:rPr>
        <w:t xml:space="preserve">КО = Т1*50 </w:t>
      </w:r>
      <w:r w:rsidRPr="00BE33F8">
        <w:rPr>
          <w:rFonts w:ascii="Times New Roman" w:eastAsia="Calibri" w:hAnsi="Times New Roman" w:cs="Times New Roman"/>
          <w:bCs/>
          <w:color w:val="000000"/>
          <w:sz w:val="24"/>
          <w:szCs w:val="24"/>
        </w:rPr>
        <w:t>%</w:t>
      </w:r>
      <w:r w:rsidRPr="00151E01">
        <w:rPr>
          <w:rFonts w:ascii="Times New Roman" w:eastAsia="Calibri" w:hAnsi="Times New Roman" w:cs="Times New Roman"/>
          <w:b/>
          <w:color w:val="000000"/>
          <w:sz w:val="24"/>
          <w:szCs w:val="24"/>
        </w:rPr>
        <w:t xml:space="preserve"> </w:t>
      </w:r>
      <w:r w:rsidRPr="00151E01">
        <w:rPr>
          <w:rFonts w:ascii="Times New Roman" w:eastAsia="Calibri" w:hAnsi="Times New Roman" w:cs="Times New Roman"/>
          <w:color w:val="000000"/>
          <w:sz w:val="24"/>
          <w:szCs w:val="24"/>
        </w:rPr>
        <w:t xml:space="preserve">+ Тг.*10 % + </w:t>
      </w:r>
      <w:r w:rsidRPr="00151E01">
        <w:rPr>
          <w:rFonts w:ascii="Times New Roman" w:eastAsia="Calibri" w:hAnsi="Times New Roman" w:cs="Times New Roman"/>
          <w:color w:val="000000"/>
          <w:sz w:val="24"/>
          <w:szCs w:val="24"/>
          <w:lang w:val="en-US"/>
        </w:rPr>
        <w:t>T</w:t>
      </w:r>
      <w:r w:rsidRPr="00151E01">
        <w:rPr>
          <w:rFonts w:ascii="Times New Roman" w:eastAsia="Calibri" w:hAnsi="Times New Roman" w:cs="Times New Roman"/>
          <w:color w:val="000000"/>
          <w:sz w:val="24"/>
          <w:szCs w:val="24"/>
        </w:rPr>
        <w:t xml:space="preserve">ц.*40 % където: </w:t>
      </w:r>
    </w:p>
    <w:p w14:paraId="16F4C16D"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Т1– присъдени точки по Т1;</w:t>
      </w:r>
    </w:p>
    <w:p w14:paraId="46AD2F5D"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 xml:space="preserve">Тг. – присъдени точки по Т2 и </w:t>
      </w:r>
    </w:p>
    <w:p w14:paraId="7CFEE889" w14:textId="77777777" w:rsidR="00640E01" w:rsidRPr="00151E01" w:rsidRDefault="00640E01" w:rsidP="00640E01">
      <w:pPr>
        <w:numPr>
          <w:ilvl w:val="0"/>
          <w:numId w:val="1"/>
        </w:numPr>
        <w:shd w:val="clear" w:color="auto" w:fill="FFFFFF"/>
        <w:suppressAutoHyphens/>
        <w:spacing w:after="240" w:line="0" w:lineRule="atLeast"/>
        <w:rPr>
          <w:rFonts w:ascii="Times New Roman" w:eastAsia="Arial Narrow" w:hAnsi="Times New Roman" w:cs="Times New Roman"/>
          <w:sz w:val="24"/>
          <w:szCs w:val="24"/>
          <w:lang w:eastAsia="ar-SA"/>
        </w:rPr>
      </w:pPr>
      <w:r w:rsidRPr="00151E01">
        <w:rPr>
          <w:rFonts w:ascii="Times New Roman" w:eastAsia="Arial Narrow" w:hAnsi="Times New Roman" w:cs="Times New Roman"/>
          <w:sz w:val="24"/>
          <w:szCs w:val="24"/>
          <w:lang w:eastAsia="ar-SA"/>
        </w:rPr>
        <w:t xml:space="preserve">Тц. – присъдени точки по Т3. </w:t>
      </w:r>
    </w:p>
    <w:p w14:paraId="5A2BC33C" w14:textId="77777777" w:rsidR="00640E01" w:rsidRPr="00151E01" w:rsidRDefault="00640E01" w:rsidP="00640E01">
      <w:pPr>
        <w:suppressAutoHyphens/>
        <w:spacing w:after="240" w:line="100" w:lineRule="atLeast"/>
        <w:jc w:val="both"/>
        <w:rPr>
          <w:rFonts w:ascii="Times New Roman" w:eastAsia="Times New Roman" w:hAnsi="Times New Roman" w:cs="Times New Roman"/>
          <w:sz w:val="24"/>
          <w:szCs w:val="24"/>
          <w:lang w:eastAsia="ar-SA"/>
        </w:rPr>
      </w:pPr>
      <w:r w:rsidRPr="00151E01">
        <w:rPr>
          <w:rFonts w:ascii="Times New Roman" w:eastAsia="Calibri" w:hAnsi="Times New Roman" w:cs="Times New Roman"/>
          <w:color w:val="000000"/>
          <w:sz w:val="24"/>
          <w:szCs w:val="24"/>
        </w:rPr>
        <w:t>Максимален общ брой точки (КО), които участникът може да получи от заложените показатели е 100 т.</w:t>
      </w:r>
    </w:p>
    <w:p w14:paraId="5BEDAB30" w14:textId="77777777" w:rsidR="00640E01" w:rsidRPr="00151E01" w:rsidRDefault="00640E01" w:rsidP="00640E01">
      <w:pPr>
        <w:shd w:val="clear" w:color="auto" w:fill="FFFFFF"/>
        <w:suppressAutoHyphens/>
        <w:spacing w:after="160" w:line="100" w:lineRule="atLeast"/>
        <w:jc w:val="both"/>
        <w:rPr>
          <w:rFonts w:ascii="Times New Roman" w:eastAsia="Calibri" w:hAnsi="Times New Roman" w:cs="Times New Roman"/>
          <w:b/>
          <w:color w:val="002060"/>
          <w:sz w:val="24"/>
          <w:szCs w:val="24"/>
          <w:lang w:eastAsia="ar-SA"/>
        </w:rPr>
      </w:pPr>
      <w:r w:rsidRPr="00151E01">
        <w:rPr>
          <w:rFonts w:ascii="Times New Roman" w:eastAsia="Times New Roman" w:hAnsi="Times New Roman" w:cs="Times New Roman"/>
          <w:color w:val="000000"/>
          <w:sz w:val="24"/>
          <w:szCs w:val="24"/>
          <w:lang w:eastAsia="ar-SA"/>
        </w:rPr>
        <w:t>След като всяка оферта е била оценена съобразно посочената Методика за определяне на комплексна оценка, Комисията класира участниците по степента на съответствие на офертите им с предварително обявените от Възложителя условия за изпълнение на поръчката, като на първо място бива класиран участникът, получил най-висока комплексна оценка.</w:t>
      </w:r>
    </w:p>
    <w:p w14:paraId="47CD3AD6" w14:textId="77777777" w:rsidR="00640E01" w:rsidRPr="00151E01" w:rsidRDefault="00640E01" w:rsidP="00BE33F8">
      <w:pPr>
        <w:suppressAutoHyphens/>
        <w:spacing w:after="240" w:line="100" w:lineRule="atLeast"/>
        <w:jc w:val="both"/>
        <w:rPr>
          <w:rFonts w:ascii="Times New Roman" w:eastAsia="Calibri" w:hAnsi="Times New Roman" w:cs="Times New Roman"/>
          <w:color w:val="000000"/>
          <w:sz w:val="24"/>
          <w:szCs w:val="24"/>
        </w:rPr>
      </w:pPr>
      <w:r w:rsidRPr="00151E01">
        <w:rPr>
          <w:rFonts w:ascii="Times New Roman" w:eastAsia="Times New Roman" w:hAnsi="Times New Roman" w:cs="Times New Roman"/>
          <w:sz w:val="24"/>
          <w:szCs w:val="24"/>
          <w:lang w:eastAsia="bg-BG"/>
        </w:rPr>
        <w:t xml:space="preserve">Когато получените оценки по отделните показатели и комплексната оценка не са цели числа, те следва да се закръглят до втория знак след десетичната запетая. </w:t>
      </w:r>
    </w:p>
    <w:p w14:paraId="2756FAE3"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 xml:space="preserve">Съгласно чл. 58, ал. 2 и 3 от ППЗОП, 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14:paraId="4EE39375"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 xml:space="preserve">1. по-ниска предложена цена; </w:t>
      </w:r>
    </w:p>
    <w:p w14:paraId="0B9CC3CD"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2. по-изгодно предложение по показатели Т1 – ПКП и Т2 – Гаранционен срок, сравнени в низходящ ред съобразно тяхната тежест.</w:t>
      </w:r>
    </w:p>
    <w:p w14:paraId="18105037"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44E1FF0F"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val="en-US" w:eastAsia="bg-BG"/>
        </w:rPr>
      </w:pPr>
      <w:r w:rsidRPr="00151E01">
        <w:rPr>
          <w:rFonts w:ascii="Times New Roman" w:eastAsia="Times New Roman" w:hAnsi="Times New Roman" w:cs="Times New Roman"/>
          <w:sz w:val="24"/>
          <w:szCs w:val="24"/>
          <w:lan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bookmarkEnd w:id="9"/>
    </w:p>
    <w:p w14:paraId="5CD8D63C"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p>
    <w:p w14:paraId="059FA467" w14:textId="77777777"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Изготвил:</w:t>
      </w:r>
    </w:p>
    <w:p w14:paraId="5872A669" w14:textId="1D22E873" w:rsidR="00640E01" w:rsidRPr="00151E01" w:rsidRDefault="00640E01" w:rsidP="00640E01">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д-р Павел Христов</w:t>
      </w:r>
      <w:r w:rsidR="007A4CAE">
        <w:rPr>
          <w:rFonts w:ascii="Times New Roman" w:eastAsia="Times New Roman" w:hAnsi="Times New Roman" w:cs="Times New Roman"/>
          <w:sz w:val="24"/>
          <w:szCs w:val="24"/>
          <w:lang w:eastAsia="bg-BG"/>
        </w:rPr>
        <w:t xml:space="preserve"> /П/</w:t>
      </w:r>
      <w:bookmarkStart w:id="11" w:name="_GoBack"/>
      <w:bookmarkEnd w:id="11"/>
    </w:p>
    <w:p w14:paraId="6030DD51" w14:textId="3CECA4CD" w:rsidR="00A300EA" w:rsidRPr="00B25D67" w:rsidRDefault="00640E01" w:rsidP="00B25D67">
      <w:pPr>
        <w:suppressAutoHyphens/>
        <w:autoSpaceDE w:val="0"/>
        <w:autoSpaceDN w:val="0"/>
        <w:adjustRightInd w:val="0"/>
        <w:spacing w:after="0" w:line="100" w:lineRule="atLeast"/>
        <w:jc w:val="both"/>
        <w:rPr>
          <w:rFonts w:ascii="Times New Roman" w:eastAsia="Times New Roman" w:hAnsi="Times New Roman" w:cs="Times New Roman"/>
          <w:sz w:val="24"/>
          <w:szCs w:val="24"/>
          <w:lang w:eastAsia="bg-BG"/>
        </w:rPr>
      </w:pPr>
      <w:r w:rsidRPr="00151E01">
        <w:rPr>
          <w:rFonts w:ascii="Times New Roman" w:eastAsia="Times New Roman" w:hAnsi="Times New Roman" w:cs="Times New Roman"/>
          <w:sz w:val="24"/>
          <w:szCs w:val="24"/>
          <w:lang w:eastAsia="bg-BG"/>
        </w:rPr>
        <w:t xml:space="preserve">Началник отдел </w:t>
      </w:r>
      <w:r w:rsidR="00262D48">
        <w:rPr>
          <w:rFonts w:ascii="Times New Roman" w:eastAsia="Times New Roman" w:hAnsi="Times New Roman" w:cs="Times New Roman"/>
          <w:sz w:val="24"/>
          <w:szCs w:val="24"/>
          <w:lang w:eastAsia="bg-BG"/>
        </w:rPr>
        <w:t>„Информационно-техническо обслужване“</w:t>
      </w:r>
    </w:p>
    <w:sectPr w:rsidR="00A300EA" w:rsidRPr="00B25D67" w:rsidSect="00937C9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B122A" w14:textId="77777777" w:rsidR="00BD4417" w:rsidRDefault="00BD4417" w:rsidP="009F42C7">
      <w:pPr>
        <w:spacing w:after="0" w:line="240" w:lineRule="auto"/>
      </w:pPr>
      <w:r>
        <w:separator/>
      </w:r>
    </w:p>
  </w:endnote>
  <w:endnote w:type="continuationSeparator" w:id="0">
    <w:p w14:paraId="19661FBB" w14:textId="77777777" w:rsidR="00BD4417" w:rsidRDefault="00BD4417" w:rsidP="009F4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27ADC" w14:textId="77777777" w:rsidR="009F42C7" w:rsidRDefault="009F42C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38266"/>
      <w:docPartObj>
        <w:docPartGallery w:val="Page Numbers (Bottom of Page)"/>
        <w:docPartUnique/>
      </w:docPartObj>
    </w:sdtPr>
    <w:sdtEndPr>
      <w:rPr>
        <w:noProof/>
      </w:rPr>
    </w:sdtEndPr>
    <w:sdtContent>
      <w:p w14:paraId="5C5A91F9" w14:textId="02569B01" w:rsidR="009F42C7" w:rsidRDefault="009F42C7">
        <w:pPr>
          <w:pStyle w:val="aa"/>
          <w:jc w:val="right"/>
        </w:pPr>
        <w:r w:rsidRPr="00E77373">
          <w:rPr>
            <w:rFonts w:ascii="Times New Roman" w:hAnsi="Times New Roman" w:cs="Times New Roman"/>
            <w:sz w:val="24"/>
            <w:szCs w:val="24"/>
          </w:rPr>
          <w:fldChar w:fldCharType="begin"/>
        </w:r>
        <w:r w:rsidRPr="00E77373">
          <w:rPr>
            <w:rFonts w:ascii="Times New Roman" w:hAnsi="Times New Roman" w:cs="Times New Roman"/>
            <w:sz w:val="24"/>
            <w:szCs w:val="24"/>
          </w:rPr>
          <w:instrText xml:space="preserve"> PAGE   \* MERGEFORMAT </w:instrText>
        </w:r>
        <w:r w:rsidRPr="00E77373">
          <w:rPr>
            <w:rFonts w:ascii="Times New Roman" w:hAnsi="Times New Roman" w:cs="Times New Roman"/>
            <w:sz w:val="24"/>
            <w:szCs w:val="24"/>
          </w:rPr>
          <w:fldChar w:fldCharType="separate"/>
        </w:r>
        <w:r w:rsidR="007A4CAE">
          <w:rPr>
            <w:rFonts w:ascii="Times New Roman" w:hAnsi="Times New Roman" w:cs="Times New Roman"/>
            <w:noProof/>
            <w:sz w:val="24"/>
            <w:szCs w:val="24"/>
          </w:rPr>
          <w:t>7</w:t>
        </w:r>
        <w:r w:rsidRPr="00E77373">
          <w:rPr>
            <w:rFonts w:ascii="Times New Roman" w:hAnsi="Times New Roman" w:cs="Times New Roman"/>
            <w:noProof/>
            <w:sz w:val="24"/>
            <w:szCs w:val="24"/>
          </w:rPr>
          <w:fldChar w:fldCharType="end"/>
        </w:r>
      </w:p>
    </w:sdtContent>
  </w:sdt>
  <w:p w14:paraId="183CA48C" w14:textId="77777777" w:rsidR="009F42C7" w:rsidRDefault="009F42C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4CF94" w14:textId="77777777" w:rsidR="009F42C7" w:rsidRDefault="009F42C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93ADA1" w14:textId="77777777" w:rsidR="00BD4417" w:rsidRDefault="00BD4417" w:rsidP="009F42C7">
      <w:pPr>
        <w:spacing w:after="0" w:line="240" w:lineRule="auto"/>
      </w:pPr>
      <w:r>
        <w:separator/>
      </w:r>
    </w:p>
  </w:footnote>
  <w:footnote w:type="continuationSeparator" w:id="0">
    <w:p w14:paraId="4EFC8781" w14:textId="77777777" w:rsidR="00BD4417" w:rsidRDefault="00BD4417" w:rsidP="009F42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C14CE" w14:textId="77777777" w:rsidR="009F42C7" w:rsidRDefault="009F42C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43A28" w14:textId="77777777" w:rsidR="009F42C7" w:rsidRDefault="009F42C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73D5" w14:textId="77777777" w:rsidR="009F42C7" w:rsidRDefault="009F42C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86F59"/>
    <w:multiLevelType w:val="hybridMultilevel"/>
    <w:tmpl w:val="E376C9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8A8"/>
    <w:rsid w:val="00000F3E"/>
    <w:rsid w:val="00017684"/>
    <w:rsid w:val="000717CD"/>
    <w:rsid w:val="00151E01"/>
    <w:rsid w:val="00172B11"/>
    <w:rsid w:val="001806D1"/>
    <w:rsid w:val="00226A63"/>
    <w:rsid w:val="00262D48"/>
    <w:rsid w:val="002B5148"/>
    <w:rsid w:val="0030545C"/>
    <w:rsid w:val="0035414A"/>
    <w:rsid w:val="00400822"/>
    <w:rsid w:val="00456BB7"/>
    <w:rsid w:val="004907AF"/>
    <w:rsid w:val="004A4977"/>
    <w:rsid w:val="0050779D"/>
    <w:rsid w:val="00544935"/>
    <w:rsid w:val="005949A9"/>
    <w:rsid w:val="005F2394"/>
    <w:rsid w:val="00614DED"/>
    <w:rsid w:val="00625D68"/>
    <w:rsid w:val="00640E01"/>
    <w:rsid w:val="006E372F"/>
    <w:rsid w:val="00714F27"/>
    <w:rsid w:val="00764B14"/>
    <w:rsid w:val="007A4CAE"/>
    <w:rsid w:val="00801328"/>
    <w:rsid w:val="00820BA5"/>
    <w:rsid w:val="008440BB"/>
    <w:rsid w:val="00857ED4"/>
    <w:rsid w:val="0088367B"/>
    <w:rsid w:val="008F5409"/>
    <w:rsid w:val="009E4A71"/>
    <w:rsid w:val="009F42C7"/>
    <w:rsid w:val="00A02BF0"/>
    <w:rsid w:val="00A14870"/>
    <w:rsid w:val="00A300EA"/>
    <w:rsid w:val="00A35EBA"/>
    <w:rsid w:val="00A628A8"/>
    <w:rsid w:val="00B25D67"/>
    <w:rsid w:val="00B9710D"/>
    <w:rsid w:val="00BA518E"/>
    <w:rsid w:val="00BD4417"/>
    <w:rsid w:val="00BD6EAF"/>
    <w:rsid w:val="00BE33F8"/>
    <w:rsid w:val="00C45091"/>
    <w:rsid w:val="00C76817"/>
    <w:rsid w:val="00C871D0"/>
    <w:rsid w:val="00CD2850"/>
    <w:rsid w:val="00D170E1"/>
    <w:rsid w:val="00D469B4"/>
    <w:rsid w:val="00D707CC"/>
    <w:rsid w:val="00D8257C"/>
    <w:rsid w:val="00DF0CAF"/>
    <w:rsid w:val="00DF1F7D"/>
    <w:rsid w:val="00E07B01"/>
    <w:rsid w:val="00E57C42"/>
    <w:rsid w:val="00E77373"/>
    <w:rsid w:val="00EC00C5"/>
    <w:rsid w:val="00F42207"/>
    <w:rsid w:val="00F61C79"/>
    <w:rsid w:val="00F73CCA"/>
    <w:rsid w:val="00FA1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BE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E01"/>
    <w:pPr>
      <w:spacing w:after="200" w:line="276" w:lineRule="auto"/>
    </w:pPr>
    <w:rPr>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0E01"/>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640E01"/>
    <w:rPr>
      <w:rFonts w:ascii="Segoe UI" w:hAnsi="Segoe UI" w:cs="Segoe UI"/>
      <w:sz w:val="18"/>
      <w:szCs w:val="18"/>
    </w:rPr>
  </w:style>
  <w:style w:type="character" w:styleId="a5">
    <w:name w:val="annotation reference"/>
    <w:basedOn w:val="a0"/>
    <w:uiPriority w:val="99"/>
    <w:semiHidden/>
    <w:unhideWhenUsed/>
    <w:rsid w:val="00640E01"/>
    <w:rPr>
      <w:sz w:val="16"/>
      <w:szCs w:val="16"/>
    </w:rPr>
  </w:style>
  <w:style w:type="paragraph" w:styleId="a6">
    <w:name w:val="annotation text"/>
    <w:basedOn w:val="a"/>
    <w:link w:val="a7"/>
    <w:uiPriority w:val="99"/>
    <w:semiHidden/>
    <w:unhideWhenUsed/>
    <w:rsid w:val="00640E01"/>
    <w:pPr>
      <w:spacing w:line="240" w:lineRule="auto"/>
    </w:pPr>
    <w:rPr>
      <w:sz w:val="20"/>
      <w:szCs w:val="20"/>
    </w:rPr>
  </w:style>
  <w:style w:type="character" w:customStyle="1" w:styleId="a7">
    <w:name w:val="Текст на коментар Знак"/>
    <w:basedOn w:val="a0"/>
    <w:link w:val="a6"/>
    <w:uiPriority w:val="99"/>
    <w:semiHidden/>
    <w:rsid w:val="00640E01"/>
    <w:rPr>
      <w:sz w:val="20"/>
      <w:szCs w:val="20"/>
      <w:lang w:val="bg-BG"/>
    </w:rPr>
  </w:style>
  <w:style w:type="paragraph" w:styleId="a8">
    <w:name w:val="header"/>
    <w:basedOn w:val="a"/>
    <w:link w:val="a9"/>
    <w:uiPriority w:val="99"/>
    <w:unhideWhenUsed/>
    <w:rsid w:val="009F42C7"/>
    <w:pPr>
      <w:tabs>
        <w:tab w:val="center" w:pos="4703"/>
        <w:tab w:val="right" w:pos="9406"/>
      </w:tabs>
      <w:spacing w:after="0" w:line="240" w:lineRule="auto"/>
    </w:pPr>
  </w:style>
  <w:style w:type="character" w:customStyle="1" w:styleId="a9">
    <w:name w:val="Горен колонтитул Знак"/>
    <w:basedOn w:val="a0"/>
    <w:link w:val="a8"/>
    <w:uiPriority w:val="99"/>
    <w:rsid w:val="009F42C7"/>
    <w:rPr>
      <w:lang w:val="bg-BG"/>
    </w:rPr>
  </w:style>
  <w:style w:type="paragraph" w:styleId="aa">
    <w:name w:val="footer"/>
    <w:basedOn w:val="a"/>
    <w:link w:val="ab"/>
    <w:uiPriority w:val="99"/>
    <w:unhideWhenUsed/>
    <w:rsid w:val="009F42C7"/>
    <w:pPr>
      <w:tabs>
        <w:tab w:val="center" w:pos="4703"/>
        <w:tab w:val="right" w:pos="9406"/>
      </w:tabs>
      <w:spacing w:after="0" w:line="240" w:lineRule="auto"/>
    </w:pPr>
  </w:style>
  <w:style w:type="character" w:customStyle="1" w:styleId="ab">
    <w:name w:val="Долен колонтитул Знак"/>
    <w:basedOn w:val="a0"/>
    <w:link w:val="aa"/>
    <w:uiPriority w:val="99"/>
    <w:rsid w:val="009F42C7"/>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E01"/>
    <w:pPr>
      <w:spacing w:after="200" w:line="276" w:lineRule="auto"/>
    </w:pPr>
    <w:rPr>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0E01"/>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640E01"/>
    <w:rPr>
      <w:rFonts w:ascii="Segoe UI" w:hAnsi="Segoe UI" w:cs="Segoe UI"/>
      <w:sz w:val="18"/>
      <w:szCs w:val="18"/>
    </w:rPr>
  </w:style>
  <w:style w:type="character" w:styleId="a5">
    <w:name w:val="annotation reference"/>
    <w:basedOn w:val="a0"/>
    <w:uiPriority w:val="99"/>
    <w:semiHidden/>
    <w:unhideWhenUsed/>
    <w:rsid w:val="00640E01"/>
    <w:rPr>
      <w:sz w:val="16"/>
      <w:szCs w:val="16"/>
    </w:rPr>
  </w:style>
  <w:style w:type="paragraph" w:styleId="a6">
    <w:name w:val="annotation text"/>
    <w:basedOn w:val="a"/>
    <w:link w:val="a7"/>
    <w:uiPriority w:val="99"/>
    <w:semiHidden/>
    <w:unhideWhenUsed/>
    <w:rsid w:val="00640E01"/>
    <w:pPr>
      <w:spacing w:line="240" w:lineRule="auto"/>
    </w:pPr>
    <w:rPr>
      <w:sz w:val="20"/>
      <w:szCs w:val="20"/>
    </w:rPr>
  </w:style>
  <w:style w:type="character" w:customStyle="1" w:styleId="a7">
    <w:name w:val="Текст на коментар Знак"/>
    <w:basedOn w:val="a0"/>
    <w:link w:val="a6"/>
    <w:uiPriority w:val="99"/>
    <w:semiHidden/>
    <w:rsid w:val="00640E01"/>
    <w:rPr>
      <w:sz w:val="20"/>
      <w:szCs w:val="20"/>
      <w:lang w:val="bg-BG"/>
    </w:rPr>
  </w:style>
  <w:style w:type="paragraph" w:styleId="a8">
    <w:name w:val="header"/>
    <w:basedOn w:val="a"/>
    <w:link w:val="a9"/>
    <w:uiPriority w:val="99"/>
    <w:unhideWhenUsed/>
    <w:rsid w:val="009F42C7"/>
    <w:pPr>
      <w:tabs>
        <w:tab w:val="center" w:pos="4703"/>
        <w:tab w:val="right" w:pos="9406"/>
      </w:tabs>
      <w:spacing w:after="0" w:line="240" w:lineRule="auto"/>
    </w:pPr>
  </w:style>
  <w:style w:type="character" w:customStyle="1" w:styleId="a9">
    <w:name w:val="Горен колонтитул Знак"/>
    <w:basedOn w:val="a0"/>
    <w:link w:val="a8"/>
    <w:uiPriority w:val="99"/>
    <w:rsid w:val="009F42C7"/>
    <w:rPr>
      <w:lang w:val="bg-BG"/>
    </w:rPr>
  </w:style>
  <w:style w:type="paragraph" w:styleId="aa">
    <w:name w:val="footer"/>
    <w:basedOn w:val="a"/>
    <w:link w:val="ab"/>
    <w:uiPriority w:val="99"/>
    <w:unhideWhenUsed/>
    <w:rsid w:val="009F42C7"/>
    <w:pPr>
      <w:tabs>
        <w:tab w:val="center" w:pos="4703"/>
        <w:tab w:val="right" w:pos="9406"/>
      </w:tabs>
      <w:spacing w:after="0" w:line="240" w:lineRule="auto"/>
    </w:pPr>
  </w:style>
  <w:style w:type="character" w:customStyle="1" w:styleId="ab">
    <w:name w:val="Долен колонтитул Знак"/>
    <w:basedOn w:val="a0"/>
    <w:link w:val="aa"/>
    <w:uiPriority w:val="99"/>
    <w:rsid w:val="009F42C7"/>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69D3F-CA7E-42D5-8947-87ECCF05F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2094</Words>
  <Characters>11940</Characters>
  <Application>Microsoft Office Word</Application>
  <DocSecurity>0</DocSecurity>
  <Lines>99</Lines>
  <Paragraphs>28</Paragraphs>
  <ScaleCrop>false</ScaleCrop>
  <Company/>
  <LinksUpToDate>false</LinksUpToDate>
  <CharactersWithSpaces>14006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Hristov</dc:creator>
  <cp:keywords/>
  <dc:description/>
  <cp:lastModifiedBy>alehander kolev</cp:lastModifiedBy>
  <cp:revision>121</cp:revision>
  <dcterms:created xsi:type="dcterms:W3CDTF">2020-03-08T08:41:00Z</dcterms:created>
  <dcterms:modified xsi:type="dcterms:W3CDTF">2020-03-11T09:42:00Z</dcterms:modified>
</cp:coreProperties>
</file>