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6A7" w:rsidRPr="00EC26A7" w:rsidRDefault="00EC26A7" w:rsidP="00DE4B1C">
      <w:pPr>
        <w:spacing w:after="0" w:line="240" w:lineRule="auto"/>
        <w:jc w:val="right"/>
        <w:rPr>
          <w:rFonts w:ascii="Trebuchet MS" w:eastAsia="Times New Roman" w:hAnsi="Trebuchet MS" w:cs="Times New Roman"/>
          <w:b/>
          <w:sz w:val="24"/>
          <w:szCs w:val="24"/>
          <w:lang w:val="bg-BG" w:eastAsia="bg-BG"/>
        </w:rPr>
      </w:pPr>
      <w:bookmarkStart w:id="0" w:name="_GoBack"/>
      <w:bookmarkEnd w:id="0"/>
      <w:r w:rsidRPr="00C874BC">
        <w:rPr>
          <w:rFonts w:ascii="Trebuchet MS" w:eastAsia="Times New Roman" w:hAnsi="Trebuchet MS" w:cs="Times New Roman"/>
          <w:b/>
          <w:sz w:val="24"/>
          <w:szCs w:val="24"/>
          <w:lang w:val="bg-BG" w:eastAsia="bg-BG"/>
        </w:rPr>
        <w:t>Приложение 1</w:t>
      </w:r>
      <w:r w:rsidR="00BC3587" w:rsidRPr="00C874BC">
        <w:rPr>
          <w:rFonts w:ascii="Trebuchet MS" w:eastAsia="Times New Roman" w:hAnsi="Trebuchet MS" w:cs="Times New Roman"/>
          <w:b/>
          <w:sz w:val="24"/>
          <w:szCs w:val="24"/>
          <w:lang w:val="bg-BG" w:eastAsia="bg-BG"/>
        </w:rPr>
        <w:t>.2</w:t>
      </w:r>
    </w:p>
    <w:p w:rsidR="00E50D98" w:rsidRPr="0049093A" w:rsidRDefault="00E50D98" w:rsidP="00DE4B1C">
      <w:pPr>
        <w:spacing w:after="0" w:line="240" w:lineRule="auto"/>
        <w:jc w:val="center"/>
        <w:rPr>
          <w:rFonts w:ascii="Trebuchet MS" w:eastAsia="Times New Roman" w:hAnsi="Trebuchet MS" w:cs="Times New Roman"/>
          <w:b/>
          <w:sz w:val="24"/>
          <w:szCs w:val="24"/>
          <w:u w:val="single"/>
          <w:lang w:val="bg-BG" w:eastAsia="bg-BG"/>
        </w:rPr>
      </w:pPr>
      <w:r w:rsidRPr="0049093A">
        <w:rPr>
          <w:rFonts w:ascii="Trebuchet MS" w:eastAsia="Times New Roman" w:hAnsi="Trebuchet MS" w:cs="Times New Roman"/>
          <w:b/>
          <w:sz w:val="24"/>
          <w:szCs w:val="24"/>
          <w:u w:val="single"/>
          <w:lang w:val="bg-BG" w:eastAsia="bg-BG"/>
        </w:rPr>
        <w:t>ТЕХНИЧЕСКА СПЕЦИФИКАЦИЯ</w:t>
      </w:r>
    </w:p>
    <w:p w:rsidR="00E50D98" w:rsidRPr="008D1EA5" w:rsidRDefault="008D1EA5" w:rsidP="00DE4B1C">
      <w:pPr>
        <w:spacing w:after="0" w:line="240" w:lineRule="auto"/>
        <w:jc w:val="center"/>
        <w:rPr>
          <w:rFonts w:ascii="Trebuchet MS" w:eastAsia="Times New Roman" w:hAnsi="Trebuchet MS" w:cs="Times New Roman"/>
          <w:b/>
          <w:sz w:val="24"/>
          <w:szCs w:val="24"/>
          <w:lang w:val="bg-BG" w:eastAsia="bg-BG"/>
        </w:rPr>
      </w:pPr>
      <w:r w:rsidRPr="008D1EA5">
        <w:rPr>
          <w:rFonts w:ascii="Trebuchet MS" w:eastAsia="Times New Roman" w:hAnsi="Trebuchet MS" w:cs="Times New Roman"/>
          <w:b/>
          <w:sz w:val="24"/>
          <w:szCs w:val="24"/>
          <w:lang w:val="bg-BG" w:eastAsia="bg-BG"/>
        </w:rPr>
        <w:t>за</w:t>
      </w:r>
    </w:p>
    <w:p w:rsidR="00E50D98" w:rsidRPr="0049093A" w:rsidRDefault="00E50D98" w:rsidP="00DE4B1C">
      <w:pPr>
        <w:spacing w:after="0" w:line="240" w:lineRule="auto"/>
        <w:rPr>
          <w:rFonts w:ascii="Trebuchet MS" w:eastAsia="Times New Roman" w:hAnsi="Trebuchet MS" w:cs="Times New Roman"/>
          <w:b/>
          <w:bCs/>
          <w:sz w:val="24"/>
          <w:szCs w:val="24"/>
          <w:lang w:val="bg-BG" w:eastAsia="bg-BG"/>
        </w:rPr>
      </w:pPr>
    </w:p>
    <w:p w:rsidR="00E50D98" w:rsidRPr="0049093A" w:rsidRDefault="008D1EA5" w:rsidP="00DE4B1C">
      <w:pPr>
        <w:tabs>
          <w:tab w:val="left" w:pos="0"/>
        </w:tabs>
        <w:spacing w:after="0" w:line="240" w:lineRule="auto"/>
        <w:jc w:val="center"/>
        <w:rPr>
          <w:rFonts w:ascii="Trebuchet MS" w:eastAsia="Times New Roman" w:hAnsi="Trebuchet MS" w:cs="Times New Roman"/>
          <w:b/>
          <w:sz w:val="24"/>
          <w:szCs w:val="24"/>
          <w:lang w:eastAsia="bg-BG"/>
        </w:rPr>
      </w:pPr>
      <w:r>
        <w:rPr>
          <w:rFonts w:ascii="Trebuchet MS" w:eastAsia="Times New Roman" w:hAnsi="Trebuchet MS" w:cs="Times New Roman"/>
          <w:b/>
          <w:sz w:val="24"/>
          <w:szCs w:val="24"/>
          <w:lang w:val="bg-BG" w:eastAsia="bg-BG"/>
        </w:rPr>
        <w:t xml:space="preserve">Обособена позиция №3: </w:t>
      </w:r>
      <w:r w:rsidR="00E50D98" w:rsidRPr="0049093A">
        <w:rPr>
          <w:rFonts w:ascii="Trebuchet MS" w:eastAsia="Times New Roman" w:hAnsi="Trebuchet MS" w:cs="Times New Roman"/>
          <w:b/>
          <w:sz w:val="24"/>
          <w:szCs w:val="24"/>
          <w:lang w:val="bg-BG" w:eastAsia="bg-BG"/>
        </w:rPr>
        <w:t>„</w:t>
      </w:r>
      <w:r>
        <w:rPr>
          <w:rFonts w:ascii="Trebuchet MS" w:eastAsia="Times New Roman" w:hAnsi="Trebuchet MS" w:cs="Times New Roman"/>
          <w:b/>
          <w:sz w:val="24"/>
          <w:szCs w:val="24"/>
          <w:lang w:val="bg-BG" w:eastAsia="bg-BG"/>
        </w:rPr>
        <w:t xml:space="preserve">Публикации във връзка с </w:t>
      </w:r>
      <w:r w:rsidRPr="0049093A">
        <w:rPr>
          <w:rFonts w:ascii="Trebuchet MS" w:eastAsia="Calibri" w:hAnsi="Trebuchet MS" w:cs="Times New Roman"/>
          <w:b/>
          <w:sz w:val="24"/>
          <w:szCs w:val="24"/>
          <w:lang w:val="bg-BG"/>
        </w:rPr>
        <w:t>провеждане на рекламна кампания в пресата</w:t>
      </w:r>
      <w:r>
        <w:rPr>
          <w:rFonts w:ascii="Trebuchet MS" w:eastAsia="Calibri" w:hAnsi="Trebuchet MS" w:cs="Times New Roman"/>
          <w:b/>
          <w:sz w:val="24"/>
          <w:szCs w:val="24"/>
          <w:lang w:val="bg-BG"/>
        </w:rPr>
        <w:t xml:space="preserve"> </w:t>
      </w:r>
      <w:r w:rsidRPr="008D1EA5">
        <w:rPr>
          <w:rFonts w:ascii="Trebuchet MS" w:eastAsia="Times New Roman" w:hAnsi="Trebuchet MS" w:cs="Times New Roman"/>
          <w:b/>
          <w:sz w:val="24"/>
          <w:szCs w:val="24"/>
          <w:lang w:val="bg-BG" w:eastAsia="bg-BG"/>
        </w:rPr>
        <w:t>на проект „</w:t>
      </w:r>
      <w:r w:rsidR="00C874BC" w:rsidRPr="00C874BC">
        <w:rPr>
          <w:rFonts w:ascii="Trebuchet MS" w:hAnsi="Trebuchet MS"/>
          <w:b/>
          <w:color w:val="000000"/>
          <w:sz w:val="24"/>
          <w:szCs w:val="24"/>
          <w:lang w:val="bg-BG"/>
        </w:rPr>
        <w:t>FairDeal - мрежа - платформа за бърза доставка на уникални занаятчийски продукти</w:t>
      </w:r>
      <w:r w:rsidR="00C874BC" w:rsidRPr="00C874BC">
        <w:rPr>
          <w:rFonts w:ascii="Trebuchet MS" w:hAnsi="Trebuchet MS"/>
          <w:b/>
          <w:i/>
          <w:iCs/>
          <w:sz w:val="24"/>
          <w:szCs w:val="24"/>
          <w:lang w:val="bg-BG"/>
        </w:rPr>
        <w:t xml:space="preserve"> </w:t>
      </w:r>
      <w:r w:rsidR="00C874BC" w:rsidRPr="00C874BC">
        <w:rPr>
          <w:rFonts w:ascii="Trebuchet MS" w:hAnsi="Trebuchet MS"/>
          <w:b/>
          <w:sz w:val="24"/>
          <w:szCs w:val="24"/>
          <w:lang w:val="bg-BG"/>
        </w:rPr>
        <w:t>в района на трансграничното сътрудничество</w:t>
      </w:r>
      <w:r w:rsidRPr="008D1EA5">
        <w:rPr>
          <w:rFonts w:ascii="Trebuchet MS" w:eastAsia="Times New Roman" w:hAnsi="Trebuchet MS" w:cs="Times New Roman"/>
          <w:b/>
          <w:sz w:val="24"/>
          <w:szCs w:val="24"/>
          <w:lang w:val="bg-BG" w:eastAsia="bg-BG"/>
        </w:rPr>
        <w:t>”, финансиран по Програма за трансгранично сътрудничество INTERREG V-A Румъния-България 2014-2020г. Проектен код: 16.4.2.106, е-MS код: ROBG204</w:t>
      </w:r>
      <w:r w:rsidR="00E50D98" w:rsidRPr="0049093A">
        <w:rPr>
          <w:rFonts w:ascii="Trebuchet MS" w:eastAsia="Times New Roman" w:hAnsi="Trebuchet MS" w:cs="Times New Roman"/>
          <w:b/>
          <w:sz w:val="24"/>
          <w:szCs w:val="24"/>
          <w:lang w:val="bg-BG" w:eastAsia="bg-BG"/>
        </w:rPr>
        <w:t>”</w:t>
      </w:r>
    </w:p>
    <w:p w:rsidR="00E50D98" w:rsidRPr="0049093A" w:rsidRDefault="00E50D98" w:rsidP="00DE4B1C">
      <w:pPr>
        <w:pBdr>
          <w:bottom w:val="single" w:sz="6" w:space="1" w:color="auto"/>
        </w:pBdr>
        <w:tabs>
          <w:tab w:val="left" w:pos="0"/>
        </w:tabs>
        <w:spacing w:after="0" w:line="240" w:lineRule="auto"/>
        <w:jc w:val="center"/>
        <w:rPr>
          <w:rFonts w:ascii="Trebuchet MS" w:eastAsia="Times New Roman" w:hAnsi="Trebuchet MS" w:cs="Times New Roman"/>
          <w:b/>
          <w:sz w:val="24"/>
          <w:szCs w:val="24"/>
          <w:lang w:eastAsia="bg-BG"/>
        </w:rPr>
      </w:pPr>
    </w:p>
    <w:p w:rsidR="00E50D98" w:rsidRPr="0049093A" w:rsidRDefault="00E50D98" w:rsidP="00DE4B1C">
      <w:pPr>
        <w:tabs>
          <w:tab w:val="left" w:pos="0"/>
        </w:tabs>
        <w:spacing w:after="0" w:line="240" w:lineRule="auto"/>
        <w:jc w:val="center"/>
        <w:rPr>
          <w:rFonts w:ascii="Trebuchet MS" w:eastAsia="Times New Roman" w:hAnsi="Trebuchet MS" w:cs="Times New Roman"/>
          <w:sz w:val="24"/>
          <w:szCs w:val="24"/>
          <w:lang w:val="bg-BG" w:eastAsia="bg-BG"/>
        </w:rPr>
      </w:pPr>
    </w:p>
    <w:p w:rsidR="00E50D98" w:rsidRPr="0049093A" w:rsidRDefault="00E50D98" w:rsidP="00DE4B1C">
      <w:pPr>
        <w:spacing w:after="0" w:line="240" w:lineRule="auto"/>
        <w:rPr>
          <w:rFonts w:ascii="Trebuchet MS" w:eastAsia="Times New Roman" w:hAnsi="Trebuchet MS" w:cs="Times New Roman"/>
          <w:b/>
          <w:sz w:val="24"/>
          <w:szCs w:val="24"/>
          <w:u w:val="single"/>
          <w:lang w:val="bg-BG" w:eastAsia="bg-BG"/>
        </w:rPr>
      </w:pPr>
    </w:p>
    <w:p w:rsidR="00E50D98" w:rsidRPr="0049093A" w:rsidRDefault="00E50D98" w:rsidP="00DE4B1C">
      <w:pPr>
        <w:spacing w:after="0" w:line="240" w:lineRule="auto"/>
        <w:jc w:val="both"/>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Дейностите по проекта се вписват в Приоритетна ос 4: Квалифициран и приобщаващ регион Специфична цел 4.1: Насърчаване на интеграцията в трансграничния регион по отношение на заетостта и трудовата мобилност.</w:t>
      </w:r>
    </w:p>
    <w:p w:rsidR="00E50D98" w:rsidRPr="0049093A" w:rsidRDefault="00E50D98" w:rsidP="00DE4B1C">
      <w:pPr>
        <w:spacing w:after="0" w:line="240" w:lineRule="auto"/>
        <w:ind w:firstLine="720"/>
        <w:rPr>
          <w:rFonts w:ascii="Trebuchet MS" w:eastAsia="Times New Roman" w:hAnsi="Trebuchet MS" w:cs="Times New Roman"/>
          <w:b/>
          <w:sz w:val="24"/>
          <w:szCs w:val="24"/>
          <w:u w:val="single"/>
          <w:lang w:val="bg-BG" w:eastAsia="bg-BG"/>
        </w:rPr>
      </w:pPr>
    </w:p>
    <w:p w:rsidR="00E50D98" w:rsidRPr="0049093A" w:rsidRDefault="00E50D98" w:rsidP="00DE4B1C">
      <w:pPr>
        <w:numPr>
          <w:ilvl w:val="0"/>
          <w:numId w:val="1"/>
        </w:numPr>
        <w:tabs>
          <w:tab w:val="left" w:pos="993"/>
        </w:tabs>
        <w:spacing w:after="0" w:line="240" w:lineRule="auto"/>
        <w:ind w:left="0" w:firstLine="720"/>
        <w:rPr>
          <w:rFonts w:ascii="Trebuchet MS" w:eastAsia="Calibri" w:hAnsi="Trebuchet MS" w:cs="Times New Roman"/>
          <w:b/>
          <w:sz w:val="24"/>
          <w:szCs w:val="24"/>
          <w:lang w:val="bg-BG" w:eastAsia="bg-BG"/>
        </w:rPr>
      </w:pPr>
      <w:r w:rsidRPr="0049093A">
        <w:rPr>
          <w:rFonts w:ascii="Trebuchet MS" w:eastAsia="Calibri" w:hAnsi="Trebuchet MS" w:cs="Times New Roman"/>
          <w:b/>
          <w:sz w:val="24"/>
          <w:szCs w:val="24"/>
          <w:lang w:val="bg-BG" w:eastAsia="bg-BG"/>
        </w:rPr>
        <w:t>Описание на проекта</w:t>
      </w:r>
    </w:p>
    <w:p w:rsidR="00E50D98" w:rsidRPr="0049093A" w:rsidRDefault="00E50D98" w:rsidP="00DE4B1C">
      <w:pPr>
        <w:shd w:val="clear" w:color="auto" w:fill="7F7F7F"/>
        <w:spacing w:after="0" w:line="240" w:lineRule="auto"/>
        <w:ind w:firstLine="720"/>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КРАТКО ОПИСАНИЕ НА ПРОЕКТНОТО ПРЕДЛОЖЕНИЕ</w:t>
      </w:r>
    </w:p>
    <w:p w:rsidR="00E50D98" w:rsidRPr="0049093A"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r w:rsidRPr="0049093A">
        <w:rPr>
          <w:rFonts w:ascii="Trebuchet MS" w:eastAsia="Times New Roman" w:hAnsi="Trebuchet MS" w:cs="Times New Roman"/>
          <w:noProof/>
          <w:sz w:val="24"/>
          <w:szCs w:val="24"/>
          <w:lang w:val="bg-BG" w:eastAsia="bg-BG"/>
        </w:rPr>
        <w:t xml:space="preserve">Проектът FairDeal адресира към съвместно разработване на иновативно решение за онлайн търговия на местни земеделски и занаятчийски продукти с цел създаване на устойчив и ефективен пазар на труда в трансграничния регион. Базирайки се на потенциала на електронната търговия за съкращаване на веригата доставка-потребител, проектът осигурява </w:t>
      </w:r>
      <w:r w:rsidR="008D1EA5">
        <w:rPr>
          <w:rFonts w:ascii="Trebuchet MS" w:eastAsia="Times New Roman" w:hAnsi="Trebuchet MS" w:cs="Times New Roman"/>
          <w:noProof/>
          <w:sz w:val="24"/>
          <w:szCs w:val="24"/>
          <w:lang w:val="bg-BG" w:eastAsia="bg-BG"/>
        </w:rPr>
        <w:t>„</w:t>
      </w:r>
      <w:r w:rsidRPr="0049093A">
        <w:rPr>
          <w:rFonts w:ascii="Trebuchet MS" w:eastAsia="Times New Roman" w:hAnsi="Trebuchet MS" w:cs="Times New Roman"/>
          <w:noProof/>
          <w:sz w:val="24"/>
          <w:szCs w:val="24"/>
          <w:lang w:val="bg-BG" w:eastAsia="bg-BG"/>
        </w:rPr>
        <w:t>по-справедлива сделка” (fear deal) както за доставчиците, така и за крайните клиенти.</w:t>
      </w:r>
    </w:p>
    <w:p w:rsidR="00E50D98" w:rsidRPr="0049093A"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r w:rsidRPr="0049093A">
        <w:rPr>
          <w:rFonts w:ascii="Trebuchet MS" w:eastAsia="Times New Roman" w:hAnsi="Trebuchet MS" w:cs="Times New Roman"/>
          <w:noProof/>
          <w:sz w:val="24"/>
          <w:szCs w:val="24"/>
          <w:lang w:val="bg-BG" w:eastAsia="bg-BG"/>
        </w:rPr>
        <w:t>Платформата за е-търговия FairDeal е планирана като кибер-посредник с виртуални магазини, в които заинтересованите малки и средни предприятия, занаятчии и търговци на територията на трансграничния регион ще могат свободно да търгуват със занаятчийски продукти и услуги. Надграждайки традиционни дейности с иновационни похвати, проектът ще промени конвенционалните модели на търговия, ще увеличи ефективността в търговските отношения, ще създаде нови работни места и ще подобри благосъстоянието на общността като цяло.</w:t>
      </w:r>
    </w:p>
    <w:p w:rsidR="00E50D98" w:rsidRPr="0049093A"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r w:rsidRPr="0049093A">
        <w:rPr>
          <w:rFonts w:ascii="Trebuchet MS" w:eastAsia="Times New Roman" w:hAnsi="Trebuchet MS" w:cs="Times New Roman"/>
          <w:noProof/>
          <w:sz w:val="24"/>
          <w:szCs w:val="24"/>
          <w:lang w:val="bg-BG" w:eastAsia="bg-BG"/>
        </w:rPr>
        <w:t xml:space="preserve">За да се преодолее вродената съпротива срещу новото, специално назначени експерти по проекта ще посещават и обучават занаятчиите и </w:t>
      </w:r>
      <w:r w:rsidRPr="0049093A">
        <w:rPr>
          <w:rFonts w:ascii="Trebuchet MS" w:eastAsia="Times New Roman" w:hAnsi="Trebuchet MS" w:cs="Times New Roman"/>
          <w:noProof/>
          <w:sz w:val="24"/>
          <w:szCs w:val="24"/>
          <w:lang w:val="bg-BG" w:eastAsia="bg-BG"/>
        </w:rPr>
        <w:lastRenderedPageBreak/>
        <w:t>земеделците. Постепено ще се създаде мрежа в рамките на общността, която ще осигури устойчивата експлоатация на платформата.</w:t>
      </w:r>
    </w:p>
    <w:p w:rsidR="00E50D98" w:rsidRPr="0049093A"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r w:rsidRPr="0049093A">
        <w:rPr>
          <w:rFonts w:ascii="Trebuchet MS" w:eastAsia="Times New Roman" w:hAnsi="Trebuchet MS" w:cs="Times New Roman"/>
          <w:noProof/>
          <w:sz w:val="24"/>
          <w:szCs w:val="24"/>
          <w:lang w:val="bg-BG" w:eastAsia="bg-BG"/>
        </w:rPr>
        <w:t xml:space="preserve">Бюджетът за всички партньори е 656 426,06 евро. Проектът ще допринесе за постигане целите на Програма </w:t>
      </w:r>
      <w:r w:rsidRPr="0049093A">
        <w:rPr>
          <w:rFonts w:ascii="Trebuchet MS" w:eastAsia="Times New Roman" w:hAnsi="Trebuchet MS" w:cs="Times New Roman"/>
          <w:sz w:val="24"/>
          <w:szCs w:val="24"/>
          <w:lang w:val="bg-BG" w:eastAsia="bg-BG"/>
        </w:rPr>
        <w:t>INTERREG V-A Румъния</w:t>
      </w:r>
      <w:r w:rsidR="008D1EA5">
        <w:rPr>
          <w:rFonts w:ascii="Trebuchet MS" w:eastAsia="Times New Roman" w:hAnsi="Trebuchet MS" w:cs="Times New Roman"/>
          <w:sz w:val="24"/>
          <w:szCs w:val="24"/>
          <w:lang w:val="bg-BG" w:eastAsia="bg-BG"/>
        </w:rPr>
        <w:t xml:space="preserve"> </w:t>
      </w:r>
      <w:r w:rsidRPr="0049093A">
        <w:rPr>
          <w:rFonts w:ascii="Trebuchet MS" w:eastAsia="Times New Roman" w:hAnsi="Trebuchet MS" w:cs="Times New Roman"/>
          <w:sz w:val="24"/>
          <w:szCs w:val="24"/>
          <w:lang w:val="bg-BG" w:eastAsia="bg-BG"/>
        </w:rPr>
        <w:t>-</w:t>
      </w:r>
      <w:r w:rsidR="008D1EA5">
        <w:rPr>
          <w:rFonts w:ascii="Trebuchet MS" w:eastAsia="Times New Roman" w:hAnsi="Trebuchet MS" w:cs="Times New Roman"/>
          <w:sz w:val="24"/>
          <w:szCs w:val="24"/>
          <w:lang w:val="bg-BG" w:eastAsia="bg-BG"/>
        </w:rPr>
        <w:t xml:space="preserve"> </w:t>
      </w:r>
      <w:r w:rsidRPr="0049093A">
        <w:rPr>
          <w:rFonts w:ascii="Trebuchet MS" w:eastAsia="Times New Roman" w:hAnsi="Trebuchet MS" w:cs="Times New Roman"/>
          <w:sz w:val="24"/>
          <w:szCs w:val="24"/>
          <w:lang w:val="bg-BG" w:eastAsia="bg-BG"/>
        </w:rPr>
        <w:t xml:space="preserve">България 2014-2020 </w:t>
      </w:r>
      <w:r w:rsidRPr="0049093A">
        <w:rPr>
          <w:rFonts w:ascii="Trebuchet MS" w:eastAsia="Times New Roman" w:hAnsi="Trebuchet MS" w:cs="Times New Roman"/>
          <w:noProof/>
          <w:sz w:val="24"/>
          <w:szCs w:val="24"/>
          <w:lang w:val="bg-BG" w:eastAsia="bg-BG"/>
        </w:rPr>
        <w:t>за насърчаване на иновациите, които действат като двигател на предприемачеството и ще осигурят качествена и устойчива заетост в региона.</w:t>
      </w:r>
    </w:p>
    <w:p w:rsidR="00E50D98"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p>
    <w:p w:rsidR="009D3098" w:rsidRPr="0049093A" w:rsidRDefault="009D3098" w:rsidP="00DE4B1C">
      <w:pPr>
        <w:spacing w:after="0" w:line="240" w:lineRule="auto"/>
        <w:ind w:firstLine="720"/>
        <w:jc w:val="both"/>
        <w:rPr>
          <w:rFonts w:ascii="Trebuchet MS" w:eastAsia="Times New Roman" w:hAnsi="Trebuchet MS" w:cs="Times New Roman"/>
          <w:noProof/>
          <w:sz w:val="24"/>
          <w:szCs w:val="24"/>
          <w:lang w:val="bg-BG" w:eastAsia="bg-BG"/>
        </w:rPr>
      </w:pPr>
    </w:p>
    <w:p w:rsidR="00E50D98" w:rsidRPr="0049093A" w:rsidRDefault="00E50D98" w:rsidP="00DE4B1C">
      <w:pPr>
        <w:shd w:val="clear" w:color="auto" w:fill="7F7F7F"/>
        <w:spacing w:after="0" w:line="240" w:lineRule="auto"/>
        <w:ind w:firstLine="720"/>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ЦЕЛИ, РЕЗУЛТАТИ И БЕНЕФИЦИЕРИ НА ПРОЕКТА</w:t>
      </w:r>
    </w:p>
    <w:p w:rsidR="00E50D98" w:rsidRPr="0049093A" w:rsidRDefault="00E50D98" w:rsidP="00DE4B1C">
      <w:pPr>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Основната цел на проектното предложение е създаването на нови икономически възможности за заетост и развитие на предприемачеството в трансграничния регион чрез съвместно разработване на иновативно решение за онлайн маркетинг за местни продукти. Платформата FairDeal има за цел да увеличи творческия потенциал на местни занаятчии, като съкрати веригата за доставка до крайните потребители. </w:t>
      </w:r>
    </w:p>
    <w:p w:rsidR="00E50D98" w:rsidRDefault="00E50D98" w:rsidP="00DE4B1C">
      <w:pPr>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Това от своя страна ще промени традиционния бизнес модел и ще подобри интеграцията на пазара на труда в трансграничния регион ще разшири възможностите за трудова мобилност и надомна работа в района, допринасяйки за по-доброто включване в пазара на труда на уязвимите групи, включително младежи, жени и маргинализирани групи. </w:t>
      </w:r>
    </w:p>
    <w:p w:rsidR="0049093A" w:rsidRPr="0049093A" w:rsidRDefault="0049093A" w:rsidP="00DE4B1C">
      <w:pPr>
        <w:spacing w:after="0" w:line="240" w:lineRule="auto"/>
        <w:ind w:firstLine="720"/>
        <w:jc w:val="both"/>
        <w:rPr>
          <w:rFonts w:ascii="Trebuchet MS" w:eastAsia="Times New Roman" w:hAnsi="Trebuchet MS" w:cs="Times New Roman"/>
          <w:sz w:val="24"/>
          <w:szCs w:val="24"/>
          <w:lang w:val="bg-BG" w:eastAsia="bg-BG"/>
        </w:rPr>
      </w:pPr>
    </w:p>
    <w:p w:rsidR="00E50D98" w:rsidRPr="0049093A" w:rsidRDefault="00E50D98" w:rsidP="00DE4B1C">
      <w:pPr>
        <w:spacing w:after="0" w:line="240" w:lineRule="auto"/>
        <w:ind w:firstLine="720"/>
        <w:jc w:val="both"/>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Постигнати резултати:</w:t>
      </w:r>
    </w:p>
    <w:p w:rsidR="00E50D98" w:rsidRDefault="00E50D98" w:rsidP="00DE4B1C">
      <w:pPr>
        <w:numPr>
          <w:ilvl w:val="0"/>
          <w:numId w:val="2"/>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Изградена платформа за онлайн търговия на местни селскостопански и занаятчийски продукти, интегрирана със световно известни, интернет базирани, търговци на дребно, подкрепена от обучителни семинари (за български и румънски представители), популяризиращи платформата.</w:t>
      </w:r>
    </w:p>
    <w:p w:rsidR="0049093A" w:rsidRPr="0049093A" w:rsidRDefault="0049093A" w:rsidP="00DE4B1C">
      <w:pPr>
        <w:spacing w:after="0" w:line="240" w:lineRule="auto"/>
        <w:ind w:left="720"/>
        <w:jc w:val="both"/>
        <w:rPr>
          <w:rFonts w:ascii="Trebuchet MS" w:eastAsia="Times New Roman" w:hAnsi="Trebuchet MS" w:cs="Times New Roman"/>
          <w:sz w:val="24"/>
          <w:szCs w:val="24"/>
          <w:lang w:val="bg-BG" w:eastAsia="bg-BG"/>
        </w:rPr>
      </w:pPr>
    </w:p>
    <w:p w:rsidR="00E50D98" w:rsidRPr="0049093A" w:rsidRDefault="00E50D98" w:rsidP="00DE4B1C">
      <w:pPr>
        <w:spacing w:after="0" w:line="240" w:lineRule="auto"/>
        <w:ind w:firstLine="720"/>
        <w:jc w:val="both"/>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Целеви групи са:</w:t>
      </w:r>
    </w:p>
    <w:p w:rsidR="00E50D98" w:rsidRPr="0049093A" w:rsidRDefault="00E50D98" w:rsidP="00DE4B1C">
      <w:pPr>
        <w:numPr>
          <w:ilvl w:val="0"/>
          <w:numId w:val="3"/>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Местни фермери и занаятчии (български и румънски - от трансграничния регион), търсещи възможност да предлагат своите продукти на международно ниво за осигуряване на по-висок дял добавена стойност;</w:t>
      </w:r>
    </w:p>
    <w:p w:rsidR="00E50D98" w:rsidRPr="0049093A" w:rsidRDefault="00E50D98" w:rsidP="00DE4B1C">
      <w:pPr>
        <w:numPr>
          <w:ilvl w:val="0"/>
          <w:numId w:val="3"/>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Неправителствени организации и образователни/обучителни институции, насърчаващи занаятите и местното културно наследство в прилежащия регион;</w:t>
      </w:r>
    </w:p>
    <w:p w:rsidR="00E50D98" w:rsidRPr="0049093A" w:rsidRDefault="00E50D98" w:rsidP="00DE4B1C">
      <w:pPr>
        <w:numPr>
          <w:ilvl w:val="0"/>
          <w:numId w:val="3"/>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НПО-та в сектор Селското стопанство;</w:t>
      </w:r>
    </w:p>
    <w:p w:rsidR="00E50D98" w:rsidRPr="0049093A" w:rsidRDefault="00E50D98" w:rsidP="00DE4B1C">
      <w:pPr>
        <w:numPr>
          <w:ilvl w:val="0"/>
          <w:numId w:val="3"/>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lastRenderedPageBreak/>
        <w:t>Безработни и хора, търсещи възможности за смяна на работата си;</w:t>
      </w:r>
    </w:p>
    <w:p w:rsidR="00E50D98" w:rsidRPr="0049093A" w:rsidRDefault="00E50D98" w:rsidP="00DE4B1C">
      <w:pPr>
        <w:numPr>
          <w:ilvl w:val="0"/>
          <w:numId w:val="3"/>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Уязвими групи от населението на трансграничния регион, които търсят надомна работа;</w:t>
      </w:r>
    </w:p>
    <w:p w:rsidR="00E50D98" w:rsidRPr="0049093A" w:rsidRDefault="00E50D98" w:rsidP="00DE4B1C">
      <w:pPr>
        <w:numPr>
          <w:ilvl w:val="0"/>
          <w:numId w:val="3"/>
        </w:numPr>
        <w:tabs>
          <w:tab w:val="left" w:pos="1134"/>
        </w:tabs>
        <w:spacing w:after="0" w:line="240" w:lineRule="auto"/>
        <w:ind w:left="0"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Хора, които търсят работа на непълно и/или гъвкаво работно време;</w:t>
      </w:r>
    </w:p>
    <w:p w:rsidR="00E50D98" w:rsidRPr="0049093A"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r w:rsidRPr="0049093A">
        <w:rPr>
          <w:rFonts w:ascii="Trebuchet MS" w:eastAsia="Times New Roman" w:hAnsi="Trebuchet MS" w:cs="Times New Roman"/>
          <w:sz w:val="24"/>
          <w:szCs w:val="24"/>
          <w:lang w:val="bg-BG" w:eastAsia="bg-BG"/>
        </w:rPr>
        <w:t>Местни власти/общности, които търсят механизми за стимулиране на младежката заетост, трудовата мобилност, по-доброто включване в пазара на труда на категориите от населението в неравностойно положение, подпомагане на трайно безработните да се върнат обратно на работа.</w:t>
      </w:r>
    </w:p>
    <w:p w:rsidR="00E50D98" w:rsidRDefault="00E50D98" w:rsidP="00DE4B1C">
      <w:pPr>
        <w:spacing w:after="0" w:line="240" w:lineRule="auto"/>
        <w:ind w:firstLine="720"/>
        <w:jc w:val="both"/>
        <w:rPr>
          <w:rFonts w:ascii="Trebuchet MS" w:eastAsia="Times New Roman" w:hAnsi="Trebuchet MS" w:cs="Times New Roman"/>
          <w:noProof/>
          <w:sz w:val="24"/>
          <w:szCs w:val="24"/>
          <w:lang w:val="bg-BG" w:eastAsia="bg-BG"/>
        </w:rPr>
      </w:pPr>
    </w:p>
    <w:p w:rsidR="009D3098" w:rsidRPr="0049093A" w:rsidRDefault="009D3098" w:rsidP="00DE4B1C">
      <w:pPr>
        <w:spacing w:after="0" w:line="240" w:lineRule="auto"/>
        <w:ind w:firstLine="720"/>
        <w:jc w:val="both"/>
        <w:rPr>
          <w:rFonts w:ascii="Trebuchet MS" w:eastAsia="Times New Roman" w:hAnsi="Trebuchet MS" w:cs="Times New Roman"/>
          <w:noProof/>
          <w:sz w:val="24"/>
          <w:szCs w:val="24"/>
          <w:lang w:val="bg-BG" w:eastAsia="bg-BG"/>
        </w:rPr>
      </w:pPr>
    </w:p>
    <w:p w:rsidR="00E50D98" w:rsidRPr="0049093A" w:rsidRDefault="00E50D98" w:rsidP="00DE4B1C">
      <w:pPr>
        <w:shd w:val="clear" w:color="auto" w:fill="7F7F7F"/>
        <w:spacing w:after="0" w:line="240" w:lineRule="auto"/>
        <w:ind w:firstLine="720"/>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ПАРТНЬОРИ ПО ПРОЕКТА</w:t>
      </w:r>
    </w:p>
    <w:p w:rsidR="0049093A" w:rsidRDefault="0049093A" w:rsidP="00DE4B1C">
      <w:pPr>
        <w:spacing w:after="0" w:line="240" w:lineRule="auto"/>
        <w:ind w:firstLine="90"/>
        <w:jc w:val="both"/>
        <w:rPr>
          <w:rFonts w:ascii="Trebuchet MS" w:eastAsia="Times New Roman" w:hAnsi="Trebuchet MS" w:cs="Times New Roman"/>
          <w:sz w:val="24"/>
          <w:szCs w:val="24"/>
          <w:lang w:val="bg-BG" w:eastAsia="bg-BG"/>
        </w:rPr>
      </w:pPr>
    </w:p>
    <w:p w:rsidR="00E50D98" w:rsidRPr="0049093A" w:rsidRDefault="00E50D98" w:rsidP="00DE4B1C">
      <w:pPr>
        <w:spacing w:after="0" w:line="240" w:lineRule="auto"/>
        <w:ind w:firstLine="9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Водещ партньор: Община Велико Търново (ВT), България</w:t>
      </w:r>
    </w:p>
    <w:p w:rsidR="00E50D98" w:rsidRPr="0049093A" w:rsidRDefault="00DD3385" w:rsidP="00DE4B1C">
      <w:pPr>
        <w:spacing w:after="0" w:line="240" w:lineRule="auto"/>
        <w:ind w:firstLine="90"/>
        <w:jc w:val="both"/>
        <w:rPr>
          <w:rFonts w:ascii="Trebuchet MS" w:eastAsia="Times New Roman" w:hAnsi="Trebuchet MS" w:cs="Times New Roman"/>
          <w:sz w:val="24"/>
          <w:szCs w:val="24"/>
          <w:lang w:val="bg-BG" w:eastAsia="bg-BG"/>
        </w:rPr>
      </w:pPr>
      <w:r>
        <w:rPr>
          <w:rFonts w:ascii="Trebuchet MS" w:eastAsia="Times New Roman" w:hAnsi="Trebuchet MS" w:cs="Times New Roman"/>
          <w:sz w:val="24"/>
          <w:szCs w:val="24"/>
          <w:lang w:val="bg-BG" w:eastAsia="bg-BG"/>
        </w:rPr>
        <w:t xml:space="preserve">Партньор 2: </w:t>
      </w:r>
      <w:r w:rsidR="00E50D98" w:rsidRPr="0049093A">
        <w:rPr>
          <w:rFonts w:ascii="Trebuchet MS" w:eastAsia="Times New Roman" w:hAnsi="Trebuchet MS" w:cs="Times New Roman"/>
          <w:sz w:val="24"/>
          <w:szCs w:val="24"/>
          <w:lang w:val="bg-BG" w:eastAsia="bg-BG"/>
        </w:rPr>
        <w:t>Сдружение Диманш, Румъния</w:t>
      </w:r>
    </w:p>
    <w:p w:rsidR="00E50D98" w:rsidRPr="0049093A" w:rsidRDefault="00DD3385" w:rsidP="00DE4B1C">
      <w:pPr>
        <w:spacing w:after="0" w:line="240" w:lineRule="auto"/>
        <w:ind w:firstLine="90"/>
        <w:jc w:val="both"/>
        <w:rPr>
          <w:rFonts w:ascii="Trebuchet MS" w:eastAsia="Times New Roman" w:hAnsi="Trebuchet MS" w:cs="Times New Roman"/>
          <w:sz w:val="24"/>
          <w:szCs w:val="24"/>
          <w:lang w:val="bg-BG" w:eastAsia="bg-BG"/>
        </w:rPr>
      </w:pPr>
      <w:r>
        <w:rPr>
          <w:rFonts w:ascii="Trebuchet MS" w:eastAsia="Times New Roman" w:hAnsi="Trebuchet MS" w:cs="Times New Roman"/>
          <w:sz w:val="24"/>
          <w:szCs w:val="24"/>
          <w:lang w:val="bg-BG" w:eastAsia="bg-BG"/>
        </w:rPr>
        <w:t xml:space="preserve">Партньор 3: </w:t>
      </w:r>
      <w:r w:rsidR="00E50D98" w:rsidRPr="0049093A">
        <w:rPr>
          <w:rFonts w:ascii="Trebuchet MS" w:eastAsia="Times New Roman" w:hAnsi="Trebuchet MS" w:cs="Times New Roman"/>
          <w:sz w:val="24"/>
          <w:szCs w:val="24"/>
          <w:lang w:val="bg-BG" w:eastAsia="bg-BG"/>
        </w:rPr>
        <w:t>Двустранна Търговска Камара България-Румъния (ДТКБР), България</w:t>
      </w:r>
    </w:p>
    <w:p w:rsidR="00E50D98" w:rsidRDefault="0049093A" w:rsidP="00DE4B1C">
      <w:pPr>
        <w:spacing w:after="0" w:line="240" w:lineRule="auto"/>
        <w:ind w:firstLine="90"/>
        <w:jc w:val="both"/>
        <w:rPr>
          <w:rFonts w:ascii="Trebuchet MS" w:eastAsia="Times New Roman" w:hAnsi="Trebuchet MS" w:cs="Times New Roman"/>
          <w:sz w:val="24"/>
          <w:szCs w:val="24"/>
          <w:lang w:val="bg-BG" w:eastAsia="bg-BG"/>
        </w:rPr>
      </w:pPr>
      <w:r>
        <w:rPr>
          <w:rFonts w:ascii="Trebuchet MS" w:eastAsia="Times New Roman" w:hAnsi="Trebuchet MS" w:cs="Times New Roman"/>
          <w:sz w:val="24"/>
          <w:szCs w:val="24"/>
          <w:lang w:val="bg-BG" w:eastAsia="bg-BG"/>
        </w:rPr>
        <w:t xml:space="preserve">Партньор 4: </w:t>
      </w:r>
      <w:r w:rsidR="00E50D98" w:rsidRPr="0049093A">
        <w:rPr>
          <w:rFonts w:ascii="Trebuchet MS" w:eastAsia="Times New Roman" w:hAnsi="Trebuchet MS" w:cs="Times New Roman"/>
          <w:sz w:val="24"/>
          <w:szCs w:val="24"/>
          <w:lang w:val="bg-BG" w:eastAsia="bg-BG"/>
        </w:rPr>
        <w:t xml:space="preserve">Народен театър </w:t>
      </w:r>
      <w:r w:rsidR="00DD3385">
        <w:rPr>
          <w:rFonts w:ascii="Trebuchet MS" w:eastAsia="Times New Roman" w:hAnsi="Trebuchet MS" w:cs="Times New Roman"/>
          <w:sz w:val="24"/>
          <w:szCs w:val="24"/>
          <w:lang w:val="bg-BG" w:eastAsia="bg-BG"/>
        </w:rPr>
        <w:t>„</w:t>
      </w:r>
      <w:r w:rsidR="00E50D98" w:rsidRPr="0049093A">
        <w:rPr>
          <w:rFonts w:ascii="Trebuchet MS" w:eastAsia="Times New Roman" w:hAnsi="Trebuchet MS" w:cs="Times New Roman"/>
          <w:sz w:val="24"/>
          <w:szCs w:val="24"/>
          <w:lang w:val="bg-BG" w:eastAsia="bg-BG"/>
        </w:rPr>
        <w:t>Марин Сореску</w:t>
      </w:r>
      <w:r w:rsidR="00DD3385">
        <w:rPr>
          <w:rFonts w:ascii="Trebuchet MS" w:eastAsia="Times New Roman" w:hAnsi="Trebuchet MS" w:cs="Times New Roman"/>
          <w:sz w:val="24"/>
          <w:szCs w:val="24"/>
          <w:lang w:val="bg-BG" w:eastAsia="bg-BG"/>
        </w:rPr>
        <w:t>”</w:t>
      </w:r>
      <w:r w:rsidR="00E50D98" w:rsidRPr="0049093A">
        <w:rPr>
          <w:rFonts w:ascii="Trebuchet MS" w:eastAsia="Times New Roman" w:hAnsi="Trebuchet MS" w:cs="Times New Roman"/>
          <w:sz w:val="24"/>
          <w:szCs w:val="24"/>
          <w:lang w:val="bg-BG" w:eastAsia="bg-BG"/>
        </w:rPr>
        <w:t>, Крайова, Румъния</w:t>
      </w:r>
    </w:p>
    <w:p w:rsidR="0049093A" w:rsidRDefault="0049093A" w:rsidP="00DE4B1C">
      <w:pPr>
        <w:spacing w:after="0" w:line="240" w:lineRule="auto"/>
        <w:ind w:firstLine="90"/>
        <w:jc w:val="both"/>
        <w:rPr>
          <w:rFonts w:ascii="Trebuchet MS" w:eastAsia="Times New Roman" w:hAnsi="Trebuchet MS" w:cs="Times New Roman"/>
          <w:sz w:val="24"/>
          <w:szCs w:val="24"/>
          <w:lang w:val="bg-BG" w:eastAsia="bg-BG"/>
        </w:rPr>
      </w:pPr>
    </w:p>
    <w:p w:rsidR="009D3098" w:rsidRPr="0049093A" w:rsidRDefault="009D3098" w:rsidP="00DE4B1C">
      <w:pPr>
        <w:spacing w:after="0" w:line="240" w:lineRule="auto"/>
        <w:ind w:firstLine="90"/>
        <w:jc w:val="both"/>
        <w:rPr>
          <w:rFonts w:ascii="Trebuchet MS" w:eastAsia="Times New Roman" w:hAnsi="Trebuchet MS" w:cs="Times New Roman"/>
          <w:sz w:val="24"/>
          <w:szCs w:val="24"/>
          <w:lang w:val="bg-BG" w:eastAsia="bg-BG"/>
        </w:rPr>
      </w:pPr>
    </w:p>
    <w:p w:rsidR="00E50D98" w:rsidRPr="0049093A" w:rsidRDefault="00E50D98" w:rsidP="00DE4B1C">
      <w:pPr>
        <w:shd w:val="clear" w:color="auto" w:fill="7F7F7F"/>
        <w:spacing w:after="0" w:line="240" w:lineRule="auto"/>
        <w:ind w:firstLine="720"/>
        <w:rPr>
          <w:rFonts w:ascii="Trebuchet MS" w:eastAsia="Times New Roman" w:hAnsi="Trebuchet MS" w:cs="Times New Roman"/>
          <w:b/>
          <w:sz w:val="24"/>
          <w:szCs w:val="24"/>
          <w:lang w:val="bg-BG" w:eastAsia="bg-BG"/>
        </w:rPr>
      </w:pPr>
      <w:r w:rsidRPr="0049093A">
        <w:rPr>
          <w:rFonts w:ascii="Trebuchet MS" w:eastAsia="Times New Roman" w:hAnsi="Trebuchet MS" w:cs="Times New Roman"/>
          <w:b/>
          <w:sz w:val="24"/>
          <w:szCs w:val="24"/>
          <w:lang w:val="bg-BG" w:eastAsia="bg-BG"/>
        </w:rPr>
        <w:t>ДЕЙНОСТИ ПО ПРОЕКТА</w:t>
      </w:r>
    </w:p>
    <w:p w:rsidR="0049093A" w:rsidRDefault="0049093A" w:rsidP="00DE4B1C">
      <w:pPr>
        <w:spacing w:after="0" w:line="240" w:lineRule="auto"/>
        <w:ind w:firstLine="720"/>
        <w:contextualSpacing/>
        <w:jc w:val="both"/>
        <w:rPr>
          <w:rFonts w:ascii="Trebuchet MS" w:eastAsia="Calibri" w:hAnsi="Trebuchet MS" w:cs="Times New Roman"/>
          <w:b/>
          <w:sz w:val="24"/>
          <w:szCs w:val="24"/>
          <w:lang w:val="bg-BG"/>
        </w:rPr>
      </w:pPr>
    </w:p>
    <w:p w:rsidR="00E50D98" w:rsidRPr="0049093A" w:rsidRDefault="00E50D98" w:rsidP="00DE4B1C">
      <w:pPr>
        <w:spacing w:after="0" w:line="240" w:lineRule="auto"/>
        <w:ind w:firstLine="720"/>
        <w:contextualSpacing/>
        <w:jc w:val="both"/>
        <w:rPr>
          <w:rFonts w:ascii="Trebuchet MS" w:eastAsia="Calibri" w:hAnsi="Trebuchet MS" w:cs="Times New Roman"/>
          <w:b/>
          <w:sz w:val="24"/>
          <w:szCs w:val="24"/>
          <w:lang w:val="bg-BG"/>
        </w:rPr>
      </w:pPr>
      <w:r w:rsidRPr="0049093A">
        <w:rPr>
          <w:rFonts w:ascii="Trebuchet MS" w:eastAsia="Calibri" w:hAnsi="Trebuchet MS" w:cs="Times New Roman"/>
          <w:b/>
          <w:sz w:val="24"/>
          <w:szCs w:val="24"/>
          <w:lang w:val="bg-BG"/>
        </w:rPr>
        <w:t>Техническа спецификация на дейностите по проекта:</w:t>
      </w:r>
    </w:p>
    <w:p w:rsidR="00E85B04" w:rsidRDefault="00E85B04" w:rsidP="00DE4B1C">
      <w:pPr>
        <w:spacing w:after="0" w:line="240" w:lineRule="auto"/>
        <w:ind w:firstLine="720"/>
        <w:contextualSpacing/>
        <w:jc w:val="both"/>
        <w:rPr>
          <w:rFonts w:ascii="Trebuchet MS" w:eastAsia="Calibri" w:hAnsi="Trebuchet MS" w:cs="Times New Roman"/>
          <w:sz w:val="24"/>
          <w:szCs w:val="24"/>
          <w:lang w:val="bg-BG"/>
        </w:rPr>
      </w:pPr>
      <w:r w:rsidRPr="0049093A">
        <w:rPr>
          <w:rFonts w:ascii="Trebuchet MS" w:eastAsia="Calibri" w:hAnsi="Trebuchet MS" w:cs="Times New Roman"/>
          <w:sz w:val="24"/>
          <w:szCs w:val="24"/>
          <w:lang w:val="bg-BG"/>
        </w:rPr>
        <w:t xml:space="preserve">В основата на тази дейност са заложени рекламни кампании и дейности за връзка с обществеността. Тяхната цел е да създадат визуална идентичност на проекта и да развият представата за FairDeal, като бранд с висока добавена стойност. Изискванията за визуализация трбва да бъдат съблюдавани при всички маркетингови и рекламни материали. </w:t>
      </w:r>
    </w:p>
    <w:p w:rsidR="00381CE4" w:rsidRPr="0049093A" w:rsidRDefault="00381CE4" w:rsidP="00DE4B1C">
      <w:pPr>
        <w:spacing w:after="0" w:line="240" w:lineRule="auto"/>
        <w:ind w:firstLine="720"/>
        <w:contextualSpacing/>
        <w:jc w:val="both"/>
        <w:rPr>
          <w:rFonts w:ascii="Trebuchet MS" w:eastAsia="Calibri" w:hAnsi="Trebuchet MS" w:cs="Times New Roman"/>
          <w:sz w:val="24"/>
          <w:szCs w:val="24"/>
          <w:lang w:val="bg-BG"/>
        </w:rPr>
      </w:pPr>
    </w:p>
    <w:p w:rsidR="00E50D98" w:rsidRPr="0049093A" w:rsidRDefault="00E50D98" w:rsidP="00DE4B1C">
      <w:pPr>
        <w:numPr>
          <w:ilvl w:val="0"/>
          <w:numId w:val="5"/>
        </w:numPr>
        <w:tabs>
          <w:tab w:val="left" w:pos="1134"/>
        </w:tabs>
        <w:spacing w:after="0" w:line="240" w:lineRule="auto"/>
        <w:ind w:left="0" w:firstLine="720"/>
        <w:contextualSpacing/>
        <w:jc w:val="both"/>
        <w:rPr>
          <w:rFonts w:ascii="Trebuchet MS" w:eastAsia="Calibri" w:hAnsi="Trebuchet MS" w:cs="Times New Roman"/>
          <w:b/>
          <w:sz w:val="24"/>
          <w:szCs w:val="24"/>
        </w:rPr>
      </w:pPr>
      <w:r w:rsidRPr="0049093A">
        <w:rPr>
          <w:rFonts w:ascii="Trebuchet MS" w:eastAsia="Calibri" w:hAnsi="Trebuchet MS" w:cs="Times New Roman"/>
          <w:b/>
          <w:sz w:val="24"/>
          <w:szCs w:val="24"/>
          <w:lang w:val="bg-BG"/>
        </w:rPr>
        <w:t xml:space="preserve">Разработване и провеждане </w:t>
      </w:r>
      <w:r w:rsidR="0008548B" w:rsidRPr="0049093A">
        <w:rPr>
          <w:rFonts w:ascii="Trebuchet MS" w:eastAsia="Calibri" w:hAnsi="Trebuchet MS" w:cs="Times New Roman"/>
          <w:b/>
          <w:sz w:val="24"/>
          <w:szCs w:val="24"/>
          <w:lang w:val="bg-BG"/>
        </w:rPr>
        <w:t>на рекламна кампания в пресата</w:t>
      </w:r>
      <w:r w:rsidRPr="0049093A">
        <w:rPr>
          <w:rFonts w:ascii="Trebuchet MS" w:eastAsia="Calibri" w:hAnsi="Trebuchet MS" w:cs="Times New Roman"/>
          <w:b/>
          <w:sz w:val="24"/>
          <w:szCs w:val="24"/>
          <w:lang w:val="bg-BG"/>
        </w:rPr>
        <w:t xml:space="preserve">. </w:t>
      </w:r>
    </w:p>
    <w:p w:rsidR="00E50D98" w:rsidRPr="0049093A" w:rsidRDefault="00E50D98" w:rsidP="00DE4B1C">
      <w:pPr>
        <w:spacing w:after="0" w:line="240" w:lineRule="auto"/>
        <w:ind w:firstLine="720"/>
        <w:contextualSpacing/>
        <w:jc w:val="both"/>
        <w:rPr>
          <w:rFonts w:ascii="Trebuchet MS" w:eastAsia="Calibri" w:hAnsi="Trebuchet MS" w:cs="Times New Roman"/>
          <w:sz w:val="24"/>
          <w:szCs w:val="24"/>
          <w:lang w:val="bg-BG"/>
        </w:rPr>
      </w:pPr>
      <w:r w:rsidRPr="0049093A">
        <w:rPr>
          <w:rFonts w:ascii="Trebuchet MS" w:eastAsia="Calibri" w:hAnsi="Trebuchet MS" w:cs="Times New Roman"/>
          <w:sz w:val="24"/>
          <w:szCs w:val="24"/>
          <w:lang w:val="bg-BG"/>
        </w:rPr>
        <w:t>В рамките на разработване и провеждане на рекламна кампания в пресата трябва да бъдат организирани:</w:t>
      </w:r>
    </w:p>
    <w:p w:rsidR="00E50D98" w:rsidRPr="0049093A" w:rsidRDefault="00E50D98" w:rsidP="00CA29DB">
      <w:pPr>
        <w:numPr>
          <w:ilvl w:val="0"/>
          <w:numId w:val="6"/>
        </w:numPr>
        <w:tabs>
          <w:tab w:val="left" w:pos="1134"/>
        </w:tabs>
        <w:spacing w:after="0" w:line="240" w:lineRule="auto"/>
        <w:ind w:left="0" w:firstLine="720"/>
        <w:contextualSpacing/>
        <w:jc w:val="both"/>
        <w:rPr>
          <w:rFonts w:ascii="Trebuchet MS" w:eastAsia="Calibri" w:hAnsi="Trebuchet MS" w:cs="Times New Roman"/>
          <w:sz w:val="24"/>
          <w:szCs w:val="24"/>
          <w:lang w:val="bg-BG"/>
        </w:rPr>
      </w:pPr>
      <w:r w:rsidRPr="0049093A">
        <w:rPr>
          <w:rFonts w:ascii="Trebuchet MS" w:eastAsia="Calibri" w:hAnsi="Trebuchet MS" w:cs="Times New Roman"/>
          <w:sz w:val="24"/>
          <w:szCs w:val="24"/>
          <w:lang w:val="bg-BG"/>
        </w:rPr>
        <w:t>Разработване на обяви/съобщения – 2</w:t>
      </w:r>
      <w:r w:rsidR="008B3477" w:rsidRPr="0049093A">
        <w:rPr>
          <w:rFonts w:ascii="Trebuchet MS" w:eastAsia="Calibri" w:hAnsi="Trebuchet MS" w:cs="Times New Roman"/>
          <w:sz w:val="24"/>
          <w:szCs w:val="24"/>
          <w:lang w:val="bg-BG"/>
        </w:rPr>
        <w:t xml:space="preserve"> </w:t>
      </w:r>
      <w:r w:rsidRPr="0049093A">
        <w:rPr>
          <w:rFonts w:ascii="Trebuchet MS" w:eastAsia="Calibri" w:hAnsi="Trebuchet MS" w:cs="Times New Roman"/>
          <w:sz w:val="24"/>
          <w:szCs w:val="24"/>
          <w:lang w:val="bg-BG"/>
        </w:rPr>
        <w:t>бр.;</w:t>
      </w:r>
    </w:p>
    <w:p w:rsidR="00E50D98" w:rsidRPr="0049093A" w:rsidRDefault="008B3477" w:rsidP="00CA29DB">
      <w:pPr>
        <w:numPr>
          <w:ilvl w:val="0"/>
          <w:numId w:val="6"/>
        </w:numPr>
        <w:tabs>
          <w:tab w:val="left" w:pos="1134"/>
        </w:tabs>
        <w:spacing w:after="0" w:line="240" w:lineRule="auto"/>
        <w:ind w:left="0" w:firstLine="720"/>
        <w:contextualSpacing/>
        <w:jc w:val="both"/>
        <w:rPr>
          <w:rFonts w:ascii="Trebuchet MS" w:eastAsia="Calibri" w:hAnsi="Trebuchet MS" w:cs="Times New Roman"/>
          <w:sz w:val="24"/>
          <w:szCs w:val="24"/>
          <w:lang w:val="bg-BG"/>
        </w:rPr>
      </w:pPr>
      <w:r w:rsidRPr="0049093A">
        <w:rPr>
          <w:rFonts w:ascii="Trebuchet MS" w:eastAsia="Calibri" w:hAnsi="Trebuchet MS" w:cs="Times New Roman"/>
          <w:sz w:val="24"/>
          <w:szCs w:val="24"/>
          <w:lang w:val="bg-BG"/>
        </w:rPr>
        <w:t>Организиране на 36</w:t>
      </w:r>
      <w:r w:rsidR="00E50D98" w:rsidRPr="0049093A">
        <w:rPr>
          <w:rFonts w:ascii="Trebuchet MS" w:eastAsia="Calibri" w:hAnsi="Trebuchet MS" w:cs="Times New Roman"/>
          <w:sz w:val="24"/>
          <w:szCs w:val="24"/>
          <w:lang w:val="bg-BG"/>
        </w:rPr>
        <w:t xml:space="preserve"> бр. публикации в 2 бр. български печатни издания за срок от 9 месеца;</w:t>
      </w:r>
    </w:p>
    <w:p w:rsidR="00E50D98" w:rsidRPr="0049093A" w:rsidRDefault="00E50D98" w:rsidP="00DE4B1C">
      <w:pPr>
        <w:numPr>
          <w:ilvl w:val="0"/>
          <w:numId w:val="8"/>
        </w:numPr>
        <w:tabs>
          <w:tab w:val="left" w:pos="1134"/>
        </w:tabs>
        <w:spacing w:after="0" w:line="240" w:lineRule="auto"/>
        <w:ind w:left="0" w:firstLine="720"/>
        <w:contextualSpacing/>
        <w:jc w:val="both"/>
        <w:rPr>
          <w:rFonts w:ascii="Trebuchet MS" w:eastAsia="Calibri" w:hAnsi="Trebuchet MS" w:cs="Times New Roman"/>
          <w:sz w:val="24"/>
          <w:szCs w:val="24"/>
          <w:lang w:val="bg-BG"/>
        </w:rPr>
      </w:pPr>
      <w:r w:rsidRPr="0049093A">
        <w:rPr>
          <w:rFonts w:ascii="Trebuchet MS" w:eastAsia="Calibri" w:hAnsi="Trebuchet MS" w:cs="Times New Roman"/>
          <w:sz w:val="24"/>
          <w:szCs w:val="24"/>
          <w:lang w:val="bg-BG"/>
        </w:rPr>
        <w:t>прессъобщения (подготовка и разпространение) – 5 бр.</w:t>
      </w:r>
    </w:p>
    <w:p w:rsidR="00E50D98" w:rsidRPr="0049093A" w:rsidRDefault="00E50D98" w:rsidP="00DE4B1C">
      <w:pPr>
        <w:spacing w:after="0" w:line="240" w:lineRule="auto"/>
        <w:ind w:firstLine="720"/>
        <w:contextualSpacing/>
        <w:jc w:val="both"/>
        <w:rPr>
          <w:rFonts w:ascii="Trebuchet MS" w:eastAsia="Calibri" w:hAnsi="Trebuchet MS" w:cs="Times New Roman"/>
          <w:sz w:val="24"/>
          <w:szCs w:val="24"/>
          <w:lang w:val="bg-BG"/>
        </w:rPr>
      </w:pPr>
    </w:p>
    <w:p w:rsidR="00E50D98" w:rsidRDefault="0008548B" w:rsidP="00DE4B1C">
      <w:pPr>
        <w:spacing w:after="0" w:line="240" w:lineRule="auto"/>
        <w:ind w:firstLine="630"/>
        <w:contextualSpacing/>
        <w:jc w:val="both"/>
        <w:rPr>
          <w:rFonts w:ascii="Trebuchet MS" w:eastAsia="Calibri" w:hAnsi="Trebuchet MS" w:cs="Times New Roman"/>
          <w:sz w:val="24"/>
          <w:szCs w:val="24"/>
          <w:lang w:val="bg-BG" w:eastAsia="bg-BG"/>
        </w:rPr>
      </w:pPr>
      <w:r w:rsidRPr="0049093A">
        <w:rPr>
          <w:rFonts w:ascii="Trebuchet MS" w:eastAsia="Calibri" w:hAnsi="Trebuchet MS" w:cs="Times New Roman"/>
          <w:sz w:val="24"/>
          <w:szCs w:val="24"/>
          <w:lang w:val="bg-BG" w:eastAsia="bg-BG"/>
        </w:rPr>
        <w:lastRenderedPageBreak/>
        <w:t>Всички дейности следва да се изпълняват при спазване на разработени</w:t>
      </w:r>
      <w:r w:rsidR="00E4688F" w:rsidRPr="0049093A">
        <w:rPr>
          <w:rFonts w:ascii="Trebuchet MS" w:eastAsia="Calibri" w:hAnsi="Trebuchet MS" w:cs="Times New Roman"/>
          <w:sz w:val="24"/>
          <w:szCs w:val="24"/>
          <w:lang w:val="bg-BG" w:eastAsia="bg-BG"/>
        </w:rPr>
        <w:t>те</w:t>
      </w:r>
      <w:r w:rsidRPr="0049093A">
        <w:rPr>
          <w:rFonts w:ascii="Trebuchet MS" w:eastAsia="Calibri" w:hAnsi="Trebuchet MS" w:cs="Times New Roman"/>
          <w:sz w:val="24"/>
          <w:szCs w:val="24"/>
          <w:lang w:val="bg-BG" w:eastAsia="bg-BG"/>
        </w:rPr>
        <w:t xml:space="preserve"> в рамките на проекта комуникационна стратегия и план, както и единна визуална идентичност на проекта. </w:t>
      </w:r>
      <w:r w:rsidR="00E4688F" w:rsidRPr="0049093A">
        <w:rPr>
          <w:rFonts w:ascii="Trebuchet MS" w:eastAsia="Calibri" w:hAnsi="Trebuchet MS" w:cs="Times New Roman"/>
          <w:sz w:val="24"/>
          <w:szCs w:val="24"/>
          <w:lang w:val="bg-BG" w:eastAsia="bg-BG"/>
        </w:rPr>
        <w:t xml:space="preserve">Комуникационната стратегия, план и визуалната идентичност </w:t>
      </w:r>
      <w:r w:rsidRPr="0049093A">
        <w:rPr>
          <w:rFonts w:ascii="Trebuchet MS" w:eastAsia="Calibri" w:hAnsi="Trebuchet MS" w:cs="Times New Roman"/>
          <w:sz w:val="24"/>
          <w:szCs w:val="24"/>
          <w:lang w:val="bg-BG" w:eastAsia="bg-BG"/>
        </w:rPr>
        <w:t>ще бъдат предоставени от Възложителя</w:t>
      </w:r>
      <w:r w:rsidR="00E848E5" w:rsidRPr="0049093A">
        <w:rPr>
          <w:rFonts w:ascii="Trebuchet MS" w:eastAsia="Calibri" w:hAnsi="Trebuchet MS" w:cs="Times New Roman"/>
          <w:sz w:val="24"/>
          <w:szCs w:val="24"/>
          <w:lang w:val="bg-BG" w:eastAsia="bg-BG"/>
        </w:rPr>
        <w:t xml:space="preserve"> и ще бъдат задължителни за Изпълнителя. </w:t>
      </w:r>
    </w:p>
    <w:p w:rsidR="00DE4B1C" w:rsidRDefault="00DE4B1C" w:rsidP="00DE4B1C">
      <w:pPr>
        <w:spacing w:after="0" w:line="240" w:lineRule="auto"/>
        <w:ind w:firstLine="630"/>
        <w:contextualSpacing/>
        <w:jc w:val="both"/>
        <w:rPr>
          <w:rFonts w:ascii="Trebuchet MS" w:eastAsia="Calibri" w:hAnsi="Trebuchet MS" w:cs="Times New Roman"/>
          <w:sz w:val="24"/>
          <w:szCs w:val="24"/>
          <w:lang w:val="bg-BG" w:eastAsia="bg-BG"/>
        </w:rPr>
      </w:pPr>
    </w:p>
    <w:p w:rsidR="004B372D" w:rsidRDefault="004B372D" w:rsidP="00DE4B1C">
      <w:pPr>
        <w:spacing w:after="0" w:line="240" w:lineRule="auto"/>
        <w:ind w:firstLine="630"/>
        <w:contextualSpacing/>
        <w:jc w:val="both"/>
        <w:rPr>
          <w:rFonts w:ascii="Trebuchet MS" w:eastAsia="Calibri" w:hAnsi="Trebuchet MS" w:cs="Times New Roman"/>
          <w:sz w:val="24"/>
          <w:szCs w:val="24"/>
          <w:lang w:val="bg-BG" w:eastAsia="bg-BG"/>
        </w:rPr>
      </w:pPr>
    </w:p>
    <w:p w:rsidR="004B372D" w:rsidRDefault="004B372D" w:rsidP="00DE4B1C">
      <w:pPr>
        <w:spacing w:after="0" w:line="240" w:lineRule="auto"/>
        <w:ind w:firstLine="630"/>
        <w:contextualSpacing/>
        <w:jc w:val="both"/>
        <w:rPr>
          <w:rFonts w:ascii="Trebuchet MS" w:eastAsia="Calibri" w:hAnsi="Trebuchet MS" w:cs="Times New Roman"/>
          <w:sz w:val="24"/>
          <w:szCs w:val="24"/>
          <w:lang w:val="bg-BG" w:eastAsia="bg-BG"/>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44"/>
        <w:gridCol w:w="2787"/>
        <w:gridCol w:w="940"/>
        <w:gridCol w:w="1342"/>
        <w:gridCol w:w="1600"/>
        <w:gridCol w:w="1442"/>
        <w:gridCol w:w="1418"/>
      </w:tblGrid>
      <w:tr w:rsidR="00D466CB" w:rsidRPr="005904E1" w:rsidTr="00D466CB">
        <w:trPr>
          <w:trHeight w:val="285"/>
        </w:trPr>
        <w:tc>
          <w:tcPr>
            <w:tcW w:w="644" w:type="dxa"/>
            <w:shd w:val="clear" w:color="auto" w:fill="auto"/>
            <w:hideMark/>
          </w:tcPr>
          <w:p w:rsidR="00D466CB" w:rsidRPr="005904E1" w:rsidRDefault="00D466CB" w:rsidP="00DE4B1C">
            <w:pPr>
              <w:spacing w:after="0" w:line="240" w:lineRule="auto"/>
              <w:rPr>
                <w:rFonts w:ascii="Trebuchet MS" w:eastAsia="Calibri" w:hAnsi="Trebuchet MS"/>
                <w:b/>
                <w:bCs/>
                <w:sz w:val="24"/>
                <w:szCs w:val="24"/>
                <w:lang w:val="bg-BG"/>
              </w:rPr>
            </w:pPr>
          </w:p>
        </w:tc>
        <w:tc>
          <w:tcPr>
            <w:tcW w:w="2787" w:type="dxa"/>
            <w:shd w:val="clear" w:color="auto" w:fill="auto"/>
          </w:tcPr>
          <w:p w:rsidR="00D466CB" w:rsidRPr="005904E1" w:rsidRDefault="00D466CB" w:rsidP="00DE4B1C">
            <w:pPr>
              <w:spacing w:after="0" w:line="240" w:lineRule="auto"/>
              <w:rPr>
                <w:rFonts w:ascii="Trebuchet MS" w:eastAsia="Calibri" w:hAnsi="Trebuchet MS"/>
                <w:b/>
                <w:bCs/>
                <w:sz w:val="24"/>
                <w:szCs w:val="24"/>
                <w:lang w:val="bg-BG"/>
              </w:rPr>
            </w:pPr>
          </w:p>
        </w:tc>
        <w:tc>
          <w:tcPr>
            <w:tcW w:w="940" w:type="dxa"/>
            <w:shd w:val="clear" w:color="auto" w:fill="auto"/>
            <w:noWrap/>
          </w:tcPr>
          <w:p w:rsidR="00D466CB" w:rsidRPr="005904E1" w:rsidRDefault="00D466CB" w:rsidP="00DE4B1C">
            <w:pPr>
              <w:spacing w:after="0" w:line="240" w:lineRule="auto"/>
              <w:jc w:val="center"/>
              <w:rPr>
                <w:rFonts w:ascii="Trebuchet MS" w:eastAsia="Calibri" w:hAnsi="Trebuchet MS"/>
                <w:b/>
                <w:bCs/>
                <w:sz w:val="24"/>
                <w:szCs w:val="24"/>
                <w:lang w:val="bg-BG"/>
              </w:rPr>
            </w:pPr>
          </w:p>
        </w:tc>
        <w:tc>
          <w:tcPr>
            <w:tcW w:w="1342" w:type="dxa"/>
          </w:tcPr>
          <w:p w:rsidR="00D466CB" w:rsidRPr="005904E1" w:rsidRDefault="00D466CB" w:rsidP="00DE4B1C">
            <w:pPr>
              <w:spacing w:after="0" w:line="240" w:lineRule="auto"/>
              <w:jc w:val="center"/>
              <w:rPr>
                <w:rFonts w:ascii="Trebuchet MS" w:eastAsia="Calibri" w:hAnsi="Trebuchet MS"/>
                <w:b/>
                <w:bCs/>
                <w:sz w:val="24"/>
                <w:szCs w:val="24"/>
                <w:lang w:val="bg-BG"/>
              </w:rPr>
            </w:pPr>
          </w:p>
        </w:tc>
        <w:tc>
          <w:tcPr>
            <w:tcW w:w="1600" w:type="dxa"/>
            <w:shd w:val="clear" w:color="auto" w:fill="auto"/>
            <w:noWrap/>
          </w:tcPr>
          <w:p w:rsidR="00D466CB" w:rsidRPr="005904E1" w:rsidRDefault="00D466CB" w:rsidP="00DE4B1C">
            <w:pPr>
              <w:spacing w:after="0" w:line="240" w:lineRule="auto"/>
              <w:jc w:val="center"/>
              <w:rPr>
                <w:rFonts w:ascii="Trebuchet MS" w:eastAsia="Calibri" w:hAnsi="Trebuchet MS"/>
                <w:b/>
                <w:bCs/>
                <w:sz w:val="24"/>
                <w:szCs w:val="24"/>
                <w:lang w:val="bg-BG"/>
              </w:rPr>
            </w:pPr>
          </w:p>
        </w:tc>
        <w:tc>
          <w:tcPr>
            <w:tcW w:w="1442" w:type="dxa"/>
          </w:tcPr>
          <w:p w:rsidR="00D466CB" w:rsidRPr="005904E1" w:rsidRDefault="00D466CB" w:rsidP="00DE4B1C">
            <w:pPr>
              <w:spacing w:after="0" w:line="240" w:lineRule="auto"/>
              <w:jc w:val="center"/>
              <w:rPr>
                <w:rFonts w:ascii="Trebuchet MS" w:eastAsia="Calibri" w:hAnsi="Trebuchet MS"/>
                <w:b/>
                <w:bCs/>
                <w:sz w:val="24"/>
                <w:szCs w:val="24"/>
                <w:lang w:val="bg-BG"/>
              </w:rPr>
            </w:pPr>
          </w:p>
        </w:tc>
        <w:tc>
          <w:tcPr>
            <w:tcW w:w="1418" w:type="dxa"/>
            <w:shd w:val="clear" w:color="auto" w:fill="auto"/>
          </w:tcPr>
          <w:p w:rsidR="00D466CB" w:rsidRPr="005904E1" w:rsidRDefault="00D466CB" w:rsidP="00DE4B1C">
            <w:pPr>
              <w:spacing w:after="0" w:line="240" w:lineRule="auto"/>
              <w:jc w:val="center"/>
              <w:rPr>
                <w:rFonts w:ascii="Trebuchet MS" w:eastAsia="Calibri" w:hAnsi="Trebuchet MS"/>
                <w:b/>
                <w:bCs/>
                <w:sz w:val="24"/>
                <w:szCs w:val="24"/>
                <w:lang w:val="bg-BG"/>
              </w:rPr>
            </w:pPr>
          </w:p>
        </w:tc>
      </w:tr>
      <w:tr w:rsidR="00D466CB" w:rsidRPr="005904E1" w:rsidTr="00D466CB">
        <w:trPr>
          <w:trHeight w:val="285"/>
        </w:trPr>
        <w:tc>
          <w:tcPr>
            <w:tcW w:w="644" w:type="dxa"/>
            <w:shd w:val="clear" w:color="auto" w:fill="auto"/>
          </w:tcPr>
          <w:p w:rsidR="00D466CB" w:rsidRPr="005904E1" w:rsidRDefault="00D466CB" w:rsidP="00DE4B1C">
            <w:pPr>
              <w:spacing w:after="0" w:line="240" w:lineRule="auto"/>
              <w:rPr>
                <w:rFonts w:ascii="Trebuchet MS" w:eastAsia="Calibri" w:hAnsi="Trebuchet MS"/>
                <w:b/>
                <w:bCs/>
                <w:sz w:val="24"/>
                <w:szCs w:val="24"/>
                <w:lang w:val="bg-BG"/>
              </w:rPr>
            </w:pPr>
            <w:r w:rsidRPr="005904E1">
              <w:rPr>
                <w:rFonts w:ascii="Trebuchet MS" w:eastAsia="Calibri" w:hAnsi="Trebuchet MS"/>
                <w:b/>
                <w:bCs/>
                <w:color w:val="000000"/>
                <w:sz w:val="24"/>
                <w:szCs w:val="24"/>
                <w:lang w:val="bg-BG"/>
              </w:rPr>
              <w:t>№</w:t>
            </w:r>
          </w:p>
        </w:tc>
        <w:tc>
          <w:tcPr>
            <w:tcW w:w="2787" w:type="dxa"/>
            <w:shd w:val="clear" w:color="auto" w:fill="auto"/>
          </w:tcPr>
          <w:p w:rsidR="00D466CB" w:rsidRPr="005904E1" w:rsidRDefault="00D466CB" w:rsidP="00DE4B1C">
            <w:pPr>
              <w:spacing w:after="0" w:line="240" w:lineRule="auto"/>
              <w:rPr>
                <w:rFonts w:ascii="Trebuchet MS" w:eastAsia="Calibri" w:hAnsi="Trebuchet MS"/>
                <w:b/>
                <w:bCs/>
                <w:sz w:val="24"/>
                <w:szCs w:val="24"/>
                <w:lang w:val="bg-BG"/>
              </w:rPr>
            </w:pPr>
            <w:r w:rsidRPr="005904E1">
              <w:rPr>
                <w:rFonts w:ascii="Trebuchet MS" w:eastAsia="Calibri" w:hAnsi="Trebuchet MS"/>
                <w:b/>
                <w:bCs/>
                <w:sz w:val="24"/>
                <w:szCs w:val="24"/>
                <w:lang w:val="bg-BG"/>
              </w:rPr>
              <w:t>ДЕЙНОСТИ</w:t>
            </w:r>
          </w:p>
        </w:tc>
        <w:tc>
          <w:tcPr>
            <w:tcW w:w="940" w:type="dxa"/>
            <w:shd w:val="clear" w:color="auto" w:fill="auto"/>
            <w:noWrap/>
          </w:tcPr>
          <w:p w:rsidR="00D466CB" w:rsidRPr="005904E1" w:rsidRDefault="00D466CB" w:rsidP="00DE4B1C">
            <w:pPr>
              <w:spacing w:after="0" w:line="240" w:lineRule="auto"/>
              <w:jc w:val="center"/>
              <w:rPr>
                <w:rFonts w:ascii="Trebuchet MS" w:eastAsia="Calibri" w:hAnsi="Trebuchet MS"/>
                <w:b/>
                <w:bCs/>
                <w:sz w:val="24"/>
                <w:szCs w:val="24"/>
                <w:lang w:val="bg-BG"/>
              </w:rPr>
            </w:pPr>
            <w:r w:rsidRPr="005904E1">
              <w:rPr>
                <w:rFonts w:ascii="Trebuchet MS" w:eastAsia="Calibri" w:hAnsi="Trebuchet MS"/>
                <w:b/>
                <w:bCs/>
                <w:sz w:val="24"/>
                <w:szCs w:val="24"/>
                <w:lang w:val="bg-BG"/>
              </w:rPr>
              <w:t>Брой</w:t>
            </w:r>
          </w:p>
        </w:tc>
        <w:tc>
          <w:tcPr>
            <w:tcW w:w="1342" w:type="dxa"/>
          </w:tcPr>
          <w:p w:rsidR="00D466CB" w:rsidRPr="005904E1" w:rsidRDefault="00D466CB" w:rsidP="00D466CB">
            <w:pPr>
              <w:spacing w:after="0" w:line="240" w:lineRule="auto"/>
              <w:jc w:val="center"/>
              <w:rPr>
                <w:rFonts w:ascii="Trebuchet MS" w:eastAsia="Calibri" w:hAnsi="Trebuchet MS"/>
                <w:b/>
                <w:bCs/>
                <w:sz w:val="24"/>
                <w:szCs w:val="24"/>
                <w:lang w:val="bg-BG"/>
              </w:rPr>
            </w:pPr>
            <w:r w:rsidRPr="005904E1">
              <w:rPr>
                <w:rFonts w:ascii="Trebuchet MS" w:eastAsia="Calibri" w:hAnsi="Trebuchet MS"/>
                <w:b/>
                <w:bCs/>
                <w:sz w:val="24"/>
                <w:szCs w:val="24"/>
                <w:lang w:val="bg-BG"/>
              </w:rPr>
              <w:t>Единична цена в лв. без ДДС</w:t>
            </w:r>
          </w:p>
        </w:tc>
        <w:tc>
          <w:tcPr>
            <w:tcW w:w="1600" w:type="dxa"/>
            <w:shd w:val="clear" w:color="auto" w:fill="auto"/>
            <w:noWrap/>
          </w:tcPr>
          <w:p w:rsidR="00D466CB" w:rsidRPr="005904E1" w:rsidRDefault="00D466CB" w:rsidP="00DE4B1C">
            <w:pPr>
              <w:spacing w:after="0" w:line="240" w:lineRule="auto"/>
              <w:jc w:val="center"/>
              <w:rPr>
                <w:rFonts w:ascii="Trebuchet MS" w:eastAsia="Calibri" w:hAnsi="Trebuchet MS"/>
                <w:b/>
                <w:bCs/>
                <w:sz w:val="24"/>
                <w:szCs w:val="24"/>
                <w:lang w:val="bg-BG"/>
              </w:rPr>
            </w:pPr>
            <w:r w:rsidRPr="005904E1">
              <w:rPr>
                <w:rFonts w:ascii="Trebuchet MS" w:eastAsia="Calibri" w:hAnsi="Trebuchet MS"/>
                <w:b/>
                <w:bCs/>
                <w:sz w:val="24"/>
                <w:szCs w:val="24"/>
                <w:lang w:val="bg-BG"/>
              </w:rPr>
              <w:t>Единична цена в лв. с ДДС</w:t>
            </w:r>
          </w:p>
        </w:tc>
        <w:tc>
          <w:tcPr>
            <w:tcW w:w="1442" w:type="dxa"/>
          </w:tcPr>
          <w:p w:rsidR="00D466CB" w:rsidRPr="005904E1" w:rsidRDefault="00D466CB" w:rsidP="00D466CB">
            <w:pPr>
              <w:spacing w:after="0" w:line="240" w:lineRule="auto"/>
              <w:jc w:val="center"/>
              <w:rPr>
                <w:rFonts w:ascii="Trebuchet MS" w:eastAsia="Calibri" w:hAnsi="Trebuchet MS"/>
                <w:b/>
                <w:bCs/>
                <w:sz w:val="24"/>
                <w:szCs w:val="24"/>
                <w:lang w:val="bg-BG"/>
              </w:rPr>
            </w:pPr>
            <w:r w:rsidRPr="005904E1">
              <w:rPr>
                <w:rFonts w:ascii="Trebuchet MS" w:eastAsia="Calibri" w:hAnsi="Trebuchet MS"/>
                <w:b/>
                <w:bCs/>
                <w:sz w:val="24"/>
                <w:szCs w:val="24"/>
                <w:lang w:val="bg-BG"/>
              </w:rPr>
              <w:t>Обща цена в лв. без ДДС</w:t>
            </w:r>
          </w:p>
        </w:tc>
        <w:tc>
          <w:tcPr>
            <w:tcW w:w="1418" w:type="dxa"/>
            <w:shd w:val="clear" w:color="auto" w:fill="auto"/>
          </w:tcPr>
          <w:p w:rsidR="00D466CB" w:rsidRPr="005904E1" w:rsidRDefault="00D466CB" w:rsidP="00DE4B1C">
            <w:pPr>
              <w:spacing w:after="0" w:line="240" w:lineRule="auto"/>
              <w:jc w:val="center"/>
              <w:rPr>
                <w:rFonts w:ascii="Trebuchet MS" w:eastAsia="Calibri" w:hAnsi="Trebuchet MS"/>
                <w:b/>
                <w:bCs/>
                <w:sz w:val="24"/>
                <w:szCs w:val="24"/>
                <w:lang w:val="bg-BG"/>
              </w:rPr>
            </w:pPr>
            <w:r w:rsidRPr="005904E1">
              <w:rPr>
                <w:rFonts w:ascii="Trebuchet MS" w:eastAsia="Calibri" w:hAnsi="Trebuchet MS"/>
                <w:b/>
                <w:bCs/>
                <w:sz w:val="24"/>
                <w:szCs w:val="24"/>
                <w:lang w:val="bg-BG"/>
              </w:rPr>
              <w:t>Обща цена в лв. с ДДС</w:t>
            </w:r>
          </w:p>
        </w:tc>
      </w:tr>
      <w:tr w:rsidR="00D466CB" w:rsidRPr="005904E1" w:rsidTr="005904E1">
        <w:trPr>
          <w:trHeight w:val="855"/>
        </w:trPr>
        <w:tc>
          <w:tcPr>
            <w:tcW w:w="644" w:type="dxa"/>
            <w:shd w:val="clear" w:color="auto" w:fill="auto"/>
          </w:tcPr>
          <w:p w:rsidR="00D466CB" w:rsidRPr="005904E1" w:rsidRDefault="00D466CB" w:rsidP="00DE4B1C">
            <w:pPr>
              <w:spacing w:after="0" w:line="240" w:lineRule="auto"/>
              <w:rPr>
                <w:rFonts w:ascii="Trebuchet MS" w:eastAsia="Calibri" w:hAnsi="Trebuchet MS"/>
                <w:b/>
                <w:sz w:val="24"/>
                <w:szCs w:val="24"/>
                <w:lang w:val="bg-BG"/>
              </w:rPr>
            </w:pPr>
            <w:r w:rsidRPr="005904E1">
              <w:rPr>
                <w:rFonts w:ascii="Trebuchet MS" w:eastAsia="Calibri" w:hAnsi="Trebuchet MS"/>
                <w:b/>
                <w:sz w:val="24"/>
                <w:szCs w:val="24"/>
                <w:lang w:val="bg-BG"/>
              </w:rPr>
              <w:t>1.</w:t>
            </w:r>
          </w:p>
        </w:tc>
        <w:tc>
          <w:tcPr>
            <w:tcW w:w="2787" w:type="dxa"/>
            <w:shd w:val="clear" w:color="auto" w:fill="auto"/>
            <w:hideMark/>
          </w:tcPr>
          <w:p w:rsidR="00D466CB" w:rsidRPr="005904E1" w:rsidRDefault="00D466CB" w:rsidP="00DE4B1C">
            <w:pPr>
              <w:spacing w:after="0" w:line="240" w:lineRule="auto"/>
              <w:rPr>
                <w:rFonts w:ascii="Trebuchet MS" w:eastAsia="Calibri" w:hAnsi="Trebuchet MS"/>
                <w:b/>
                <w:bCs/>
                <w:sz w:val="24"/>
                <w:szCs w:val="24"/>
                <w:lang w:val="bg-BG"/>
              </w:rPr>
            </w:pPr>
            <w:r w:rsidRPr="005904E1">
              <w:rPr>
                <w:rFonts w:ascii="Trebuchet MS" w:eastAsia="Calibri" w:hAnsi="Trebuchet MS"/>
                <w:b/>
                <w:bCs/>
                <w:sz w:val="24"/>
                <w:szCs w:val="24"/>
                <w:lang w:val="bg-BG"/>
              </w:rPr>
              <w:t xml:space="preserve">Разработване и провеждане на рекламна кампания в пресата </w:t>
            </w:r>
          </w:p>
        </w:tc>
        <w:tc>
          <w:tcPr>
            <w:tcW w:w="940" w:type="dxa"/>
            <w:shd w:val="clear" w:color="auto" w:fill="auto"/>
            <w:noWrap/>
            <w:vAlign w:val="center"/>
            <w:hideMark/>
          </w:tcPr>
          <w:p w:rsidR="00D466CB" w:rsidRPr="005904E1" w:rsidRDefault="00D466CB" w:rsidP="005904E1">
            <w:pPr>
              <w:spacing w:after="0" w:line="240" w:lineRule="auto"/>
              <w:jc w:val="right"/>
              <w:rPr>
                <w:rFonts w:ascii="Trebuchet MS" w:eastAsia="Calibri" w:hAnsi="Trebuchet MS"/>
                <w:b/>
                <w:bCs/>
                <w:sz w:val="24"/>
                <w:szCs w:val="24"/>
                <w:lang w:val="bg-BG"/>
              </w:rPr>
            </w:pPr>
          </w:p>
        </w:tc>
        <w:tc>
          <w:tcPr>
            <w:tcW w:w="1342" w:type="dxa"/>
            <w:vAlign w:val="center"/>
          </w:tcPr>
          <w:p w:rsidR="00D466CB" w:rsidRPr="005904E1" w:rsidRDefault="00D466CB" w:rsidP="005904E1">
            <w:pPr>
              <w:spacing w:after="0" w:line="240" w:lineRule="auto"/>
              <w:jc w:val="right"/>
              <w:rPr>
                <w:rFonts w:ascii="Trebuchet MS" w:eastAsia="Calibri" w:hAnsi="Trebuchet MS"/>
                <w:b/>
                <w:bCs/>
                <w:sz w:val="24"/>
                <w:szCs w:val="24"/>
                <w:lang w:val="bg-BG"/>
              </w:rPr>
            </w:pPr>
          </w:p>
        </w:tc>
        <w:tc>
          <w:tcPr>
            <w:tcW w:w="1600" w:type="dxa"/>
            <w:shd w:val="clear" w:color="auto" w:fill="auto"/>
            <w:noWrap/>
            <w:vAlign w:val="center"/>
            <w:hideMark/>
          </w:tcPr>
          <w:p w:rsidR="00D466CB" w:rsidRPr="005904E1" w:rsidRDefault="00D466CB" w:rsidP="005904E1">
            <w:pPr>
              <w:spacing w:after="0" w:line="240" w:lineRule="auto"/>
              <w:jc w:val="right"/>
              <w:rPr>
                <w:rFonts w:ascii="Trebuchet MS" w:eastAsia="Calibri" w:hAnsi="Trebuchet MS"/>
                <w:b/>
                <w:bCs/>
                <w:sz w:val="24"/>
                <w:szCs w:val="24"/>
                <w:lang w:val="bg-BG"/>
              </w:rPr>
            </w:pPr>
          </w:p>
        </w:tc>
        <w:tc>
          <w:tcPr>
            <w:tcW w:w="1442" w:type="dxa"/>
            <w:vAlign w:val="center"/>
          </w:tcPr>
          <w:p w:rsidR="00D466CB" w:rsidRPr="005904E1" w:rsidRDefault="00D466CB" w:rsidP="005904E1">
            <w:pPr>
              <w:spacing w:after="0" w:line="240" w:lineRule="auto"/>
              <w:jc w:val="right"/>
              <w:rPr>
                <w:rFonts w:ascii="Trebuchet MS" w:eastAsia="Calibri" w:hAnsi="Trebuchet MS"/>
                <w:b/>
                <w:bCs/>
                <w:sz w:val="24"/>
                <w:szCs w:val="24"/>
                <w:highlight w:val="red"/>
                <w:lang w:val="bg-BG"/>
              </w:rPr>
            </w:pPr>
          </w:p>
        </w:tc>
        <w:tc>
          <w:tcPr>
            <w:tcW w:w="1418" w:type="dxa"/>
            <w:shd w:val="clear" w:color="auto" w:fill="auto"/>
            <w:vAlign w:val="center"/>
            <w:hideMark/>
          </w:tcPr>
          <w:p w:rsidR="00D466CB" w:rsidRPr="005904E1" w:rsidRDefault="00D466CB" w:rsidP="005904E1">
            <w:pPr>
              <w:spacing w:after="0" w:line="240" w:lineRule="auto"/>
              <w:jc w:val="right"/>
              <w:rPr>
                <w:rFonts w:ascii="Trebuchet MS" w:eastAsia="Calibri" w:hAnsi="Trebuchet MS"/>
                <w:b/>
                <w:bCs/>
                <w:sz w:val="24"/>
                <w:szCs w:val="24"/>
                <w:lang w:val="bg-BG"/>
              </w:rPr>
            </w:pPr>
          </w:p>
        </w:tc>
      </w:tr>
      <w:tr w:rsidR="00D466CB" w:rsidRPr="005904E1" w:rsidTr="005904E1">
        <w:trPr>
          <w:trHeight w:val="285"/>
        </w:trPr>
        <w:tc>
          <w:tcPr>
            <w:tcW w:w="644" w:type="dxa"/>
            <w:shd w:val="clear" w:color="auto" w:fill="auto"/>
          </w:tcPr>
          <w:p w:rsidR="00D466CB" w:rsidRPr="005904E1" w:rsidRDefault="00D466CB" w:rsidP="00DE4B1C">
            <w:pPr>
              <w:spacing w:after="0" w:line="240" w:lineRule="auto"/>
              <w:rPr>
                <w:rFonts w:ascii="Trebuchet MS" w:eastAsia="Calibri" w:hAnsi="Trebuchet MS"/>
                <w:sz w:val="24"/>
                <w:szCs w:val="24"/>
                <w:lang w:val="bg-BG"/>
              </w:rPr>
            </w:pPr>
            <w:r w:rsidRPr="005904E1">
              <w:rPr>
                <w:rFonts w:ascii="Trebuchet MS" w:eastAsia="Calibri" w:hAnsi="Trebuchet MS"/>
                <w:sz w:val="24"/>
                <w:szCs w:val="24"/>
                <w:lang w:val="bg-BG"/>
              </w:rPr>
              <w:t>1.1.</w:t>
            </w:r>
          </w:p>
        </w:tc>
        <w:tc>
          <w:tcPr>
            <w:tcW w:w="2787" w:type="dxa"/>
            <w:shd w:val="clear" w:color="auto" w:fill="auto"/>
            <w:hideMark/>
          </w:tcPr>
          <w:p w:rsidR="00D466CB" w:rsidRPr="005904E1" w:rsidRDefault="00D466CB" w:rsidP="00DE4B1C">
            <w:pPr>
              <w:spacing w:after="0" w:line="240" w:lineRule="auto"/>
              <w:rPr>
                <w:rFonts w:ascii="Trebuchet MS" w:eastAsia="Calibri" w:hAnsi="Trebuchet MS"/>
                <w:sz w:val="24"/>
                <w:szCs w:val="24"/>
                <w:lang w:val="bg-BG"/>
              </w:rPr>
            </w:pPr>
            <w:r w:rsidRPr="005904E1">
              <w:rPr>
                <w:rFonts w:ascii="Trebuchet MS" w:eastAsia="Calibri" w:hAnsi="Trebuchet MS"/>
                <w:sz w:val="24"/>
                <w:szCs w:val="24"/>
                <w:lang w:val="bg-BG"/>
              </w:rPr>
              <w:t>Разработване на обяви/съобщения</w:t>
            </w:r>
          </w:p>
        </w:tc>
        <w:tc>
          <w:tcPr>
            <w:tcW w:w="940" w:type="dxa"/>
            <w:shd w:val="clear" w:color="auto" w:fill="auto"/>
            <w:noWrap/>
            <w:vAlign w:val="center"/>
            <w:hideMark/>
          </w:tcPr>
          <w:p w:rsidR="00D466CB" w:rsidRPr="005904E1" w:rsidRDefault="00D466CB"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2</w:t>
            </w:r>
          </w:p>
        </w:tc>
        <w:tc>
          <w:tcPr>
            <w:tcW w:w="1342" w:type="dxa"/>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488,9</w:t>
            </w:r>
            <w:r w:rsidR="00D466CB" w:rsidRPr="005904E1">
              <w:rPr>
                <w:rFonts w:ascii="Trebuchet MS" w:eastAsia="Calibri" w:hAnsi="Trebuchet MS"/>
                <w:sz w:val="24"/>
                <w:szCs w:val="24"/>
                <w:lang w:val="bg-BG"/>
              </w:rPr>
              <w:t>5</w:t>
            </w:r>
          </w:p>
        </w:tc>
        <w:tc>
          <w:tcPr>
            <w:tcW w:w="1600" w:type="dxa"/>
            <w:shd w:val="clear" w:color="auto" w:fill="auto"/>
            <w:noWrap/>
            <w:vAlign w:val="center"/>
            <w:hideMark/>
          </w:tcPr>
          <w:p w:rsidR="00D466CB" w:rsidRPr="005904E1" w:rsidRDefault="00D466CB"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586,</w:t>
            </w:r>
            <w:r w:rsidR="005904E1" w:rsidRPr="005904E1">
              <w:rPr>
                <w:rFonts w:ascii="Trebuchet MS" w:eastAsia="Calibri" w:hAnsi="Trebuchet MS"/>
                <w:sz w:val="24"/>
                <w:szCs w:val="24"/>
                <w:lang w:val="bg-BG"/>
              </w:rPr>
              <w:t>74</w:t>
            </w:r>
          </w:p>
        </w:tc>
        <w:tc>
          <w:tcPr>
            <w:tcW w:w="1442" w:type="dxa"/>
            <w:vAlign w:val="center"/>
          </w:tcPr>
          <w:p w:rsidR="00D466CB" w:rsidRPr="005904E1" w:rsidRDefault="00D466CB"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977,90</w:t>
            </w:r>
          </w:p>
        </w:tc>
        <w:tc>
          <w:tcPr>
            <w:tcW w:w="1418" w:type="dxa"/>
            <w:shd w:val="clear" w:color="auto" w:fill="auto"/>
            <w:vAlign w:val="center"/>
            <w:hideMark/>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1 173,48</w:t>
            </w:r>
          </w:p>
        </w:tc>
      </w:tr>
      <w:tr w:rsidR="00D466CB" w:rsidRPr="005904E1" w:rsidTr="005904E1">
        <w:trPr>
          <w:trHeight w:val="570"/>
        </w:trPr>
        <w:tc>
          <w:tcPr>
            <w:tcW w:w="644" w:type="dxa"/>
            <w:shd w:val="clear" w:color="auto" w:fill="auto"/>
          </w:tcPr>
          <w:p w:rsidR="00D466CB" w:rsidRPr="005904E1" w:rsidRDefault="00D466CB" w:rsidP="00DE4B1C">
            <w:pPr>
              <w:spacing w:after="0" w:line="240" w:lineRule="auto"/>
              <w:rPr>
                <w:rFonts w:ascii="Trebuchet MS" w:eastAsia="Calibri" w:hAnsi="Trebuchet MS"/>
                <w:sz w:val="24"/>
                <w:szCs w:val="24"/>
                <w:lang w:val="bg-BG"/>
              </w:rPr>
            </w:pPr>
            <w:r w:rsidRPr="005904E1">
              <w:rPr>
                <w:rFonts w:ascii="Trebuchet MS" w:eastAsia="Calibri" w:hAnsi="Trebuchet MS"/>
                <w:sz w:val="24"/>
                <w:szCs w:val="24"/>
                <w:lang w:val="bg-BG"/>
              </w:rPr>
              <w:t>1.2.</w:t>
            </w:r>
          </w:p>
        </w:tc>
        <w:tc>
          <w:tcPr>
            <w:tcW w:w="2787" w:type="dxa"/>
            <w:shd w:val="clear" w:color="auto" w:fill="auto"/>
            <w:hideMark/>
          </w:tcPr>
          <w:p w:rsidR="00D466CB" w:rsidRPr="005904E1" w:rsidRDefault="00D466CB" w:rsidP="00DE4B1C">
            <w:pPr>
              <w:spacing w:after="0" w:line="240" w:lineRule="auto"/>
              <w:rPr>
                <w:rFonts w:ascii="Trebuchet MS" w:eastAsia="Calibri" w:hAnsi="Trebuchet MS"/>
                <w:sz w:val="24"/>
                <w:szCs w:val="24"/>
                <w:lang w:val="bg-BG"/>
              </w:rPr>
            </w:pPr>
            <w:r w:rsidRPr="005904E1">
              <w:rPr>
                <w:rFonts w:ascii="Trebuchet MS" w:eastAsia="Calibri" w:hAnsi="Trebuchet MS"/>
                <w:sz w:val="24"/>
                <w:szCs w:val="24"/>
                <w:lang w:val="bg-BG"/>
              </w:rPr>
              <w:t xml:space="preserve">Организиране на публикации - </w:t>
            </w:r>
            <w:r w:rsidRPr="005904E1">
              <w:rPr>
                <w:rFonts w:ascii="Trebuchet MS" w:eastAsia="Calibri" w:hAnsi="Trebuchet MS"/>
                <w:sz w:val="24"/>
                <w:szCs w:val="24"/>
                <w:lang w:val="bg-BG"/>
              </w:rPr>
              <w:br/>
              <w:t>за 9 месеца в 2 национални български печатни издания</w:t>
            </w:r>
          </w:p>
        </w:tc>
        <w:tc>
          <w:tcPr>
            <w:tcW w:w="940" w:type="dxa"/>
            <w:shd w:val="clear" w:color="auto" w:fill="auto"/>
            <w:noWrap/>
            <w:vAlign w:val="center"/>
            <w:hideMark/>
          </w:tcPr>
          <w:p w:rsidR="00D466CB" w:rsidRPr="005904E1" w:rsidRDefault="00D466CB"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36</w:t>
            </w:r>
          </w:p>
        </w:tc>
        <w:tc>
          <w:tcPr>
            <w:tcW w:w="1342" w:type="dxa"/>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455,78</w:t>
            </w:r>
          </w:p>
        </w:tc>
        <w:tc>
          <w:tcPr>
            <w:tcW w:w="1600" w:type="dxa"/>
            <w:shd w:val="clear" w:color="auto" w:fill="auto"/>
            <w:noWrap/>
            <w:vAlign w:val="center"/>
            <w:hideMark/>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546,94</w:t>
            </w:r>
          </w:p>
        </w:tc>
        <w:tc>
          <w:tcPr>
            <w:tcW w:w="1442" w:type="dxa"/>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16 408,08</w:t>
            </w:r>
          </w:p>
        </w:tc>
        <w:tc>
          <w:tcPr>
            <w:tcW w:w="1418" w:type="dxa"/>
            <w:shd w:val="clear" w:color="auto" w:fill="auto"/>
            <w:vAlign w:val="center"/>
            <w:hideMark/>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19 689,70</w:t>
            </w:r>
          </w:p>
        </w:tc>
      </w:tr>
      <w:tr w:rsidR="00D466CB" w:rsidRPr="005904E1" w:rsidTr="005904E1">
        <w:trPr>
          <w:trHeight w:val="285"/>
        </w:trPr>
        <w:tc>
          <w:tcPr>
            <w:tcW w:w="644" w:type="dxa"/>
            <w:shd w:val="clear" w:color="auto" w:fill="auto"/>
            <w:noWrap/>
          </w:tcPr>
          <w:p w:rsidR="00D466CB" w:rsidRPr="005904E1" w:rsidRDefault="00D466CB" w:rsidP="00DE4B1C">
            <w:pPr>
              <w:spacing w:after="0" w:line="240" w:lineRule="auto"/>
              <w:rPr>
                <w:rFonts w:ascii="Trebuchet MS" w:eastAsia="Calibri" w:hAnsi="Trebuchet MS"/>
                <w:sz w:val="24"/>
                <w:szCs w:val="24"/>
                <w:lang w:val="bg-BG"/>
              </w:rPr>
            </w:pPr>
            <w:r w:rsidRPr="005904E1">
              <w:rPr>
                <w:rFonts w:ascii="Trebuchet MS" w:eastAsia="Calibri" w:hAnsi="Trebuchet MS"/>
                <w:sz w:val="24"/>
                <w:szCs w:val="24"/>
                <w:lang w:val="bg-BG"/>
              </w:rPr>
              <w:t>1.</w:t>
            </w:r>
            <w:r w:rsidR="007A7AA8">
              <w:rPr>
                <w:rFonts w:ascii="Trebuchet MS" w:eastAsia="Calibri" w:hAnsi="Trebuchet MS"/>
                <w:sz w:val="24"/>
                <w:szCs w:val="24"/>
                <w:lang w:val="bg-BG"/>
              </w:rPr>
              <w:t>3.</w:t>
            </w:r>
          </w:p>
        </w:tc>
        <w:tc>
          <w:tcPr>
            <w:tcW w:w="2787" w:type="dxa"/>
            <w:shd w:val="clear" w:color="auto" w:fill="auto"/>
          </w:tcPr>
          <w:p w:rsidR="00D466CB" w:rsidRPr="005904E1" w:rsidRDefault="00D466CB" w:rsidP="00DE4B1C">
            <w:pPr>
              <w:spacing w:after="0" w:line="240" w:lineRule="auto"/>
              <w:rPr>
                <w:rFonts w:ascii="Trebuchet MS" w:eastAsia="Calibri" w:hAnsi="Trebuchet MS"/>
                <w:sz w:val="24"/>
                <w:szCs w:val="24"/>
                <w:lang w:val="bg-BG"/>
              </w:rPr>
            </w:pPr>
            <w:r w:rsidRPr="005904E1">
              <w:rPr>
                <w:rFonts w:ascii="Trebuchet MS" w:eastAsia="Calibri" w:hAnsi="Trebuchet MS" w:cs="Times New Roman"/>
                <w:sz w:val="24"/>
                <w:szCs w:val="24"/>
                <w:lang w:val="bg-BG"/>
              </w:rPr>
              <w:t>Прессъобщения (подготовка и разпространение)</w:t>
            </w:r>
          </w:p>
        </w:tc>
        <w:tc>
          <w:tcPr>
            <w:tcW w:w="940" w:type="dxa"/>
            <w:shd w:val="clear" w:color="auto" w:fill="auto"/>
            <w:noWrap/>
            <w:vAlign w:val="center"/>
          </w:tcPr>
          <w:p w:rsidR="00D466CB" w:rsidRPr="005904E1" w:rsidRDefault="00D466CB"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5</w:t>
            </w:r>
          </w:p>
        </w:tc>
        <w:tc>
          <w:tcPr>
            <w:tcW w:w="1342" w:type="dxa"/>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468,30</w:t>
            </w:r>
          </w:p>
        </w:tc>
        <w:tc>
          <w:tcPr>
            <w:tcW w:w="1600" w:type="dxa"/>
            <w:shd w:val="clear" w:color="auto" w:fill="auto"/>
            <w:noWrap/>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561,96</w:t>
            </w:r>
          </w:p>
        </w:tc>
        <w:tc>
          <w:tcPr>
            <w:tcW w:w="1442" w:type="dxa"/>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2 341,50</w:t>
            </w:r>
          </w:p>
        </w:tc>
        <w:tc>
          <w:tcPr>
            <w:tcW w:w="1418" w:type="dxa"/>
            <w:shd w:val="clear" w:color="auto" w:fill="auto"/>
            <w:vAlign w:val="center"/>
          </w:tcPr>
          <w:p w:rsidR="00D466CB" w:rsidRPr="005904E1" w:rsidRDefault="005904E1" w:rsidP="005904E1">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2 809,80</w:t>
            </w:r>
          </w:p>
        </w:tc>
      </w:tr>
      <w:tr w:rsidR="00D466CB" w:rsidRPr="005904E1" w:rsidTr="005904E1">
        <w:trPr>
          <w:trHeight w:val="285"/>
        </w:trPr>
        <w:tc>
          <w:tcPr>
            <w:tcW w:w="644" w:type="dxa"/>
            <w:shd w:val="clear" w:color="auto" w:fill="auto"/>
            <w:noWrap/>
            <w:vAlign w:val="center"/>
          </w:tcPr>
          <w:p w:rsidR="00D466CB" w:rsidRPr="005904E1" w:rsidRDefault="00D466CB" w:rsidP="00DE4B1C">
            <w:pPr>
              <w:spacing w:after="0" w:line="240" w:lineRule="auto"/>
              <w:jc w:val="right"/>
              <w:rPr>
                <w:rFonts w:ascii="Trebuchet MS" w:eastAsia="Calibri" w:hAnsi="Trebuchet MS"/>
                <w:sz w:val="24"/>
                <w:szCs w:val="24"/>
                <w:lang w:val="bg-BG"/>
              </w:rPr>
            </w:pPr>
          </w:p>
        </w:tc>
        <w:tc>
          <w:tcPr>
            <w:tcW w:w="2787" w:type="dxa"/>
            <w:shd w:val="clear" w:color="auto" w:fill="auto"/>
            <w:vAlign w:val="center"/>
          </w:tcPr>
          <w:p w:rsidR="00D466CB" w:rsidRPr="005904E1" w:rsidRDefault="00D466CB" w:rsidP="00DE4B1C">
            <w:pPr>
              <w:spacing w:after="0" w:line="240" w:lineRule="auto"/>
              <w:jc w:val="right"/>
              <w:rPr>
                <w:rFonts w:ascii="Trebuchet MS" w:eastAsia="Calibri" w:hAnsi="Trebuchet MS"/>
                <w:sz w:val="24"/>
                <w:szCs w:val="24"/>
                <w:lang w:val="bg-BG"/>
              </w:rPr>
            </w:pPr>
            <w:r w:rsidRPr="005904E1">
              <w:rPr>
                <w:rFonts w:ascii="Trebuchet MS" w:eastAsia="Calibri" w:hAnsi="Trebuchet MS"/>
                <w:sz w:val="24"/>
                <w:szCs w:val="24"/>
                <w:lang w:val="bg-BG"/>
              </w:rPr>
              <w:t>Обща стойност</w:t>
            </w:r>
          </w:p>
        </w:tc>
        <w:tc>
          <w:tcPr>
            <w:tcW w:w="940" w:type="dxa"/>
            <w:shd w:val="clear" w:color="auto" w:fill="auto"/>
            <w:noWrap/>
            <w:vAlign w:val="center"/>
          </w:tcPr>
          <w:p w:rsidR="00D466CB" w:rsidRPr="005904E1" w:rsidRDefault="00D466CB" w:rsidP="005904E1">
            <w:pPr>
              <w:spacing w:after="0" w:line="240" w:lineRule="auto"/>
              <w:jc w:val="right"/>
              <w:rPr>
                <w:rFonts w:ascii="Trebuchet MS" w:eastAsia="Calibri" w:hAnsi="Trebuchet MS"/>
                <w:sz w:val="24"/>
                <w:szCs w:val="24"/>
                <w:lang w:val="bg-BG"/>
              </w:rPr>
            </w:pPr>
          </w:p>
        </w:tc>
        <w:tc>
          <w:tcPr>
            <w:tcW w:w="1342" w:type="dxa"/>
            <w:vAlign w:val="center"/>
          </w:tcPr>
          <w:p w:rsidR="00D466CB" w:rsidRPr="005904E1" w:rsidRDefault="00D466CB" w:rsidP="005904E1">
            <w:pPr>
              <w:spacing w:after="0" w:line="240" w:lineRule="auto"/>
              <w:jc w:val="right"/>
              <w:rPr>
                <w:rFonts w:ascii="Trebuchet MS" w:eastAsia="Calibri" w:hAnsi="Trebuchet MS"/>
                <w:sz w:val="24"/>
                <w:szCs w:val="24"/>
                <w:lang w:val="bg-BG"/>
              </w:rPr>
            </w:pPr>
          </w:p>
        </w:tc>
        <w:tc>
          <w:tcPr>
            <w:tcW w:w="1600" w:type="dxa"/>
            <w:shd w:val="clear" w:color="auto" w:fill="auto"/>
            <w:noWrap/>
            <w:vAlign w:val="center"/>
          </w:tcPr>
          <w:p w:rsidR="00D466CB" w:rsidRPr="005904E1" w:rsidRDefault="00D466CB" w:rsidP="005904E1">
            <w:pPr>
              <w:spacing w:after="0" w:line="240" w:lineRule="auto"/>
              <w:jc w:val="right"/>
              <w:rPr>
                <w:rFonts w:ascii="Trebuchet MS" w:eastAsia="Calibri" w:hAnsi="Trebuchet MS"/>
                <w:sz w:val="24"/>
                <w:szCs w:val="24"/>
                <w:lang w:val="bg-BG"/>
              </w:rPr>
            </w:pPr>
          </w:p>
        </w:tc>
        <w:tc>
          <w:tcPr>
            <w:tcW w:w="1442" w:type="dxa"/>
            <w:vAlign w:val="center"/>
          </w:tcPr>
          <w:p w:rsidR="00D466CB" w:rsidRPr="005904E1" w:rsidRDefault="005904E1" w:rsidP="005904E1">
            <w:pPr>
              <w:spacing w:after="0" w:line="240" w:lineRule="auto"/>
              <w:jc w:val="right"/>
              <w:rPr>
                <w:rFonts w:ascii="Trebuchet MS" w:eastAsia="Calibri" w:hAnsi="Trebuchet MS"/>
                <w:b/>
                <w:sz w:val="24"/>
                <w:szCs w:val="24"/>
                <w:highlight w:val="red"/>
                <w:lang w:val="bg-BG"/>
              </w:rPr>
            </w:pPr>
            <w:r w:rsidRPr="005904E1">
              <w:rPr>
                <w:rFonts w:ascii="Trebuchet MS" w:eastAsia="Calibri" w:hAnsi="Trebuchet MS"/>
                <w:b/>
                <w:sz w:val="24"/>
                <w:szCs w:val="24"/>
                <w:lang w:val="bg-BG"/>
              </w:rPr>
              <w:t>19 727,48</w:t>
            </w:r>
          </w:p>
        </w:tc>
        <w:tc>
          <w:tcPr>
            <w:tcW w:w="1418" w:type="dxa"/>
            <w:shd w:val="clear" w:color="auto" w:fill="auto"/>
            <w:vAlign w:val="center"/>
          </w:tcPr>
          <w:p w:rsidR="00D466CB" w:rsidRPr="005904E1" w:rsidRDefault="005904E1" w:rsidP="005904E1">
            <w:pPr>
              <w:spacing w:after="0" w:line="240" w:lineRule="auto"/>
              <w:jc w:val="right"/>
              <w:rPr>
                <w:rFonts w:ascii="Trebuchet MS" w:eastAsia="Calibri" w:hAnsi="Trebuchet MS"/>
                <w:b/>
                <w:sz w:val="24"/>
                <w:szCs w:val="24"/>
                <w:lang w:val="bg-BG"/>
              </w:rPr>
            </w:pPr>
            <w:r w:rsidRPr="005904E1">
              <w:rPr>
                <w:rFonts w:ascii="Trebuchet MS" w:eastAsia="Calibri" w:hAnsi="Trebuchet MS"/>
                <w:b/>
                <w:sz w:val="24"/>
                <w:szCs w:val="24"/>
                <w:lang w:val="bg-BG"/>
              </w:rPr>
              <w:t>23 672,98</w:t>
            </w:r>
          </w:p>
        </w:tc>
      </w:tr>
    </w:tbl>
    <w:p w:rsidR="0008548B" w:rsidRDefault="0008548B" w:rsidP="00DE4B1C">
      <w:pPr>
        <w:spacing w:after="0" w:line="240" w:lineRule="auto"/>
        <w:contextualSpacing/>
        <w:jc w:val="both"/>
        <w:rPr>
          <w:rFonts w:ascii="Trebuchet MS" w:eastAsia="Calibri" w:hAnsi="Trebuchet MS" w:cs="Times New Roman"/>
          <w:b/>
          <w:sz w:val="24"/>
          <w:szCs w:val="24"/>
          <w:lang w:val="bg-BG" w:eastAsia="bg-BG"/>
        </w:rPr>
      </w:pPr>
    </w:p>
    <w:p w:rsidR="00DE4B1C" w:rsidRDefault="00DE4B1C" w:rsidP="00DE4B1C">
      <w:pPr>
        <w:spacing w:after="0" w:line="240" w:lineRule="auto"/>
        <w:contextualSpacing/>
        <w:jc w:val="both"/>
        <w:rPr>
          <w:rFonts w:ascii="Trebuchet MS" w:eastAsia="Calibri" w:hAnsi="Trebuchet MS" w:cs="Times New Roman"/>
          <w:b/>
          <w:sz w:val="24"/>
          <w:szCs w:val="24"/>
          <w:lang w:val="bg-BG" w:eastAsia="bg-BG"/>
        </w:rPr>
      </w:pPr>
    </w:p>
    <w:p w:rsidR="00DE4B1C" w:rsidRPr="00DE4B1C" w:rsidRDefault="00DE4B1C" w:rsidP="00DE4B1C">
      <w:pPr>
        <w:shd w:val="clear" w:color="auto" w:fill="808080" w:themeFill="background1" w:themeFillShade="80"/>
        <w:spacing w:after="0" w:line="240" w:lineRule="auto"/>
        <w:ind w:firstLine="709"/>
        <w:contextualSpacing/>
        <w:jc w:val="both"/>
        <w:rPr>
          <w:rFonts w:ascii="Trebuchet MS" w:eastAsia="Calibri" w:hAnsi="Trebuchet MS"/>
          <w:b/>
          <w:i/>
          <w:caps/>
          <w:sz w:val="24"/>
          <w:szCs w:val="24"/>
          <w:lang w:val="bg-BG"/>
        </w:rPr>
      </w:pPr>
      <w:r w:rsidRPr="00DE4B1C">
        <w:rPr>
          <w:rFonts w:ascii="Trebuchet MS" w:eastAsia="Calibri" w:hAnsi="Trebuchet MS"/>
          <w:b/>
          <w:i/>
          <w:caps/>
          <w:sz w:val="24"/>
          <w:szCs w:val="24"/>
          <w:lang w:val="bg-BG"/>
        </w:rPr>
        <w:t>Място за изпълнение на поръчката</w:t>
      </w:r>
    </w:p>
    <w:p w:rsidR="00DE4B1C" w:rsidRDefault="00DE4B1C" w:rsidP="00DE4B1C">
      <w:pPr>
        <w:spacing w:after="0" w:line="240" w:lineRule="auto"/>
        <w:ind w:firstLine="709"/>
        <w:contextualSpacing/>
        <w:jc w:val="both"/>
        <w:rPr>
          <w:rFonts w:ascii="Trebuchet MS" w:hAnsi="Trebuchet MS"/>
          <w:sz w:val="24"/>
          <w:szCs w:val="24"/>
          <w:lang w:val="bg-BG"/>
        </w:rPr>
      </w:pPr>
    </w:p>
    <w:p w:rsidR="00DE4B1C" w:rsidRPr="00DE4B1C" w:rsidRDefault="00DE4B1C" w:rsidP="00DE4B1C">
      <w:pPr>
        <w:spacing w:after="0" w:line="240" w:lineRule="auto"/>
        <w:ind w:firstLine="709"/>
        <w:contextualSpacing/>
        <w:jc w:val="both"/>
        <w:rPr>
          <w:rFonts w:ascii="Trebuchet MS" w:hAnsi="Trebuchet MS"/>
          <w:sz w:val="24"/>
          <w:szCs w:val="24"/>
          <w:lang w:val="bg-BG"/>
        </w:rPr>
      </w:pPr>
      <w:r w:rsidRPr="00DE4B1C">
        <w:rPr>
          <w:rFonts w:ascii="Trebuchet MS" w:hAnsi="Trebuchet MS"/>
          <w:sz w:val="24"/>
          <w:szCs w:val="24"/>
          <w:lang w:val="bg-BG"/>
        </w:rPr>
        <w:t xml:space="preserve">Поръчката е с място на изпълнение: </w:t>
      </w:r>
      <w:r>
        <w:rPr>
          <w:rFonts w:ascii="Trebuchet MS" w:hAnsi="Trebuchet MS"/>
          <w:sz w:val="24"/>
          <w:szCs w:val="24"/>
          <w:lang w:val="bg-BG"/>
        </w:rPr>
        <w:t>Република България</w:t>
      </w:r>
      <w:r w:rsidRPr="00DE4B1C">
        <w:rPr>
          <w:rFonts w:ascii="Trebuchet MS" w:hAnsi="Trebuchet MS"/>
          <w:sz w:val="24"/>
          <w:szCs w:val="24"/>
          <w:lang w:val="bg-BG"/>
        </w:rPr>
        <w:t>.</w:t>
      </w:r>
    </w:p>
    <w:p w:rsidR="00DE4B1C" w:rsidRDefault="00DE4B1C" w:rsidP="00DE4B1C">
      <w:pPr>
        <w:spacing w:after="0" w:line="240" w:lineRule="auto"/>
        <w:jc w:val="both"/>
        <w:rPr>
          <w:rFonts w:ascii="Trebuchet MS" w:hAnsi="Trebuchet MS"/>
          <w:sz w:val="24"/>
          <w:szCs w:val="24"/>
          <w:lang w:val="bg-BG"/>
        </w:rPr>
      </w:pPr>
    </w:p>
    <w:p w:rsidR="009D3098" w:rsidRPr="00DE4B1C" w:rsidRDefault="009D3098" w:rsidP="00DE4B1C">
      <w:pPr>
        <w:spacing w:after="0" w:line="240" w:lineRule="auto"/>
        <w:jc w:val="both"/>
        <w:rPr>
          <w:rFonts w:ascii="Trebuchet MS" w:hAnsi="Trebuchet MS"/>
          <w:sz w:val="24"/>
          <w:szCs w:val="24"/>
          <w:lang w:val="bg-BG"/>
        </w:rPr>
      </w:pPr>
    </w:p>
    <w:p w:rsidR="00DE4B1C" w:rsidRPr="00DE4B1C" w:rsidRDefault="00DE4B1C" w:rsidP="00DE4B1C">
      <w:pPr>
        <w:shd w:val="clear" w:color="auto" w:fill="808080" w:themeFill="background1" w:themeFillShade="80"/>
        <w:spacing w:after="0" w:line="240" w:lineRule="auto"/>
        <w:ind w:firstLine="709"/>
        <w:contextualSpacing/>
        <w:jc w:val="both"/>
        <w:rPr>
          <w:rFonts w:ascii="Trebuchet MS" w:eastAsia="Calibri" w:hAnsi="Trebuchet MS"/>
          <w:b/>
          <w:i/>
          <w:caps/>
          <w:sz w:val="24"/>
          <w:szCs w:val="24"/>
          <w:lang w:val="bg-BG"/>
        </w:rPr>
      </w:pPr>
      <w:r w:rsidRPr="00DE4B1C">
        <w:rPr>
          <w:rFonts w:ascii="Trebuchet MS" w:eastAsia="Calibri" w:hAnsi="Trebuchet MS"/>
          <w:b/>
          <w:i/>
          <w:caps/>
          <w:sz w:val="24"/>
          <w:szCs w:val="24"/>
          <w:lang w:val="bg-BG"/>
        </w:rPr>
        <w:lastRenderedPageBreak/>
        <w:t>Срок за изпълнение на услугата</w:t>
      </w:r>
    </w:p>
    <w:p w:rsidR="00DE4B1C" w:rsidRDefault="00DE4B1C" w:rsidP="00DE4B1C">
      <w:pPr>
        <w:spacing w:after="0" w:line="240" w:lineRule="auto"/>
        <w:ind w:firstLine="573"/>
        <w:jc w:val="both"/>
        <w:rPr>
          <w:rFonts w:ascii="Trebuchet MS" w:eastAsia="Calibri" w:hAnsi="Trebuchet MS"/>
          <w:sz w:val="24"/>
          <w:szCs w:val="24"/>
          <w:lang w:val="bg-BG"/>
        </w:rPr>
      </w:pPr>
    </w:p>
    <w:p w:rsidR="00DE4B1C" w:rsidRPr="00DE4B1C" w:rsidRDefault="00DE4B1C" w:rsidP="00DE4B1C">
      <w:pPr>
        <w:spacing w:after="0" w:line="240" w:lineRule="auto"/>
        <w:ind w:firstLine="570"/>
        <w:jc w:val="both"/>
        <w:rPr>
          <w:rFonts w:ascii="Trebuchet MS" w:eastAsia="Calibri" w:hAnsi="Trebuchet MS"/>
          <w:sz w:val="24"/>
          <w:szCs w:val="24"/>
          <w:lang w:val="bg-BG"/>
        </w:rPr>
      </w:pPr>
      <w:r w:rsidRPr="00DE4B1C">
        <w:rPr>
          <w:rFonts w:ascii="Trebuchet MS" w:eastAsia="Calibri" w:hAnsi="Trebuchet MS"/>
          <w:sz w:val="24"/>
          <w:szCs w:val="24"/>
          <w:lang w:val="bg-BG"/>
        </w:rPr>
        <w:t>Срокът за изпълнение на обществената поръчка е не по-късно от 08.12.2018 г. - крайната дата на проекта. Посоченият срок може да бъде удължен, в случай на промяна в продължителността на изпълнението на дейностите по проект 16.4.2.106, код ROBG-204</w:t>
      </w:r>
      <w:r w:rsidR="005904E1">
        <w:rPr>
          <w:rFonts w:ascii="Trebuchet MS" w:eastAsia="Calibri" w:hAnsi="Trebuchet MS"/>
          <w:sz w:val="24"/>
          <w:szCs w:val="24"/>
          <w:lang w:val="bg-BG"/>
        </w:rPr>
        <w:t xml:space="preserve"> </w:t>
      </w:r>
      <w:r w:rsidRPr="00DE4B1C">
        <w:rPr>
          <w:rFonts w:ascii="Trebuchet MS" w:eastAsia="Calibri" w:hAnsi="Trebuchet MS"/>
          <w:sz w:val="24"/>
          <w:szCs w:val="24"/>
          <w:lang w:val="bg-BG"/>
        </w:rPr>
        <w:t xml:space="preserve">„FairDeal – мрежа </w:t>
      </w:r>
      <w:r w:rsidR="00A273C5">
        <w:rPr>
          <w:rFonts w:ascii="Trebuchet MS" w:eastAsia="Calibri" w:hAnsi="Trebuchet MS"/>
          <w:sz w:val="24"/>
          <w:szCs w:val="24"/>
          <w:lang w:val="bg-BG"/>
        </w:rPr>
        <w:t>-</w:t>
      </w:r>
      <w:r w:rsidRPr="00DE4B1C">
        <w:rPr>
          <w:rFonts w:ascii="Trebuchet MS" w:eastAsia="Calibri" w:hAnsi="Trebuchet MS"/>
          <w:sz w:val="24"/>
          <w:szCs w:val="24"/>
          <w:lang w:val="bg-BG"/>
        </w:rPr>
        <w:t xml:space="preserve"> платформ</w:t>
      </w:r>
      <w:r w:rsidR="00A273C5">
        <w:rPr>
          <w:rFonts w:ascii="Trebuchet MS" w:eastAsia="Calibri" w:hAnsi="Trebuchet MS"/>
          <w:sz w:val="24"/>
          <w:szCs w:val="24"/>
          <w:lang w:val="bg-BG"/>
        </w:rPr>
        <w:t>а</w:t>
      </w:r>
      <w:r w:rsidRPr="00DE4B1C">
        <w:rPr>
          <w:rFonts w:ascii="Trebuchet MS" w:eastAsia="Calibri" w:hAnsi="Trebuchet MS"/>
          <w:sz w:val="24"/>
          <w:szCs w:val="24"/>
          <w:lang w:val="bg-BG"/>
        </w:rPr>
        <w:t xml:space="preserve">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 Възложителят уведомява Изпълнителя в 15-дневен срок за направената промяна.</w:t>
      </w:r>
    </w:p>
    <w:p w:rsidR="00DE4B1C" w:rsidRDefault="00DE4B1C" w:rsidP="00DE4B1C">
      <w:pPr>
        <w:spacing w:after="0" w:line="240" w:lineRule="auto"/>
        <w:ind w:firstLine="570"/>
        <w:jc w:val="both"/>
        <w:rPr>
          <w:rFonts w:ascii="Trebuchet MS" w:eastAsia="Calibri" w:hAnsi="Trebuchet MS"/>
          <w:b/>
          <w:i/>
          <w:sz w:val="24"/>
          <w:szCs w:val="24"/>
          <w:lang w:val="bg-BG"/>
        </w:rPr>
      </w:pPr>
    </w:p>
    <w:p w:rsidR="00DE4B1C" w:rsidRPr="00DE4B1C" w:rsidRDefault="00DE4B1C" w:rsidP="00DE4B1C">
      <w:pPr>
        <w:spacing w:after="0" w:line="240" w:lineRule="auto"/>
        <w:ind w:firstLine="570"/>
        <w:jc w:val="both"/>
        <w:rPr>
          <w:rFonts w:ascii="Trebuchet MS" w:eastAsia="Calibri" w:hAnsi="Trebuchet MS"/>
          <w:b/>
          <w:i/>
          <w:sz w:val="24"/>
          <w:szCs w:val="24"/>
          <w:lang w:val="bg-BG"/>
        </w:rPr>
      </w:pPr>
    </w:p>
    <w:p w:rsidR="00DE4B1C" w:rsidRPr="00DE4B1C" w:rsidRDefault="00DE4B1C" w:rsidP="00DE4B1C">
      <w:pPr>
        <w:shd w:val="clear" w:color="auto" w:fill="808080" w:themeFill="background1" w:themeFillShade="80"/>
        <w:spacing w:after="0" w:line="240" w:lineRule="auto"/>
        <w:ind w:firstLine="709"/>
        <w:contextualSpacing/>
        <w:jc w:val="both"/>
        <w:rPr>
          <w:rFonts w:ascii="Trebuchet MS" w:eastAsia="Calibri" w:hAnsi="Trebuchet MS"/>
          <w:b/>
          <w:i/>
          <w:caps/>
          <w:sz w:val="24"/>
          <w:szCs w:val="24"/>
          <w:lang w:val="bg-BG"/>
        </w:rPr>
      </w:pPr>
      <w:r w:rsidRPr="00DE4B1C">
        <w:rPr>
          <w:rFonts w:ascii="Trebuchet MS" w:eastAsia="Calibri" w:hAnsi="Trebuchet MS"/>
          <w:b/>
          <w:i/>
          <w:caps/>
          <w:sz w:val="24"/>
          <w:szCs w:val="24"/>
          <w:lang w:val="bg-BG"/>
        </w:rPr>
        <w:t xml:space="preserve">Цена и начин (ред и срокове) на плащане: </w:t>
      </w:r>
    </w:p>
    <w:p w:rsidR="00DE4B1C" w:rsidRDefault="00DE4B1C" w:rsidP="00DE4B1C">
      <w:pPr>
        <w:tabs>
          <w:tab w:val="left" w:pos="709"/>
        </w:tabs>
        <w:spacing w:after="0" w:line="240" w:lineRule="auto"/>
        <w:jc w:val="both"/>
        <w:rPr>
          <w:rFonts w:ascii="Trebuchet MS" w:hAnsi="Trebuchet MS"/>
          <w:sz w:val="24"/>
          <w:szCs w:val="24"/>
          <w:lang w:val="bg-BG"/>
        </w:rPr>
      </w:pPr>
      <w:r w:rsidRPr="00DE4B1C">
        <w:rPr>
          <w:rFonts w:ascii="Trebuchet MS" w:hAnsi="Trebuchet MS"/>
          <w:sz w:val="24"/>
          <w:szCs w:val="24"/>
          <w:lang w:val="bg-BG"/>
        </w:rPr>
        <w:tab/>
      </w:r>
    </w:p>
    <w:p w:rsidR="00DE4B1C" w:rsidRPr="00DE4B1C" w:rsidRDefault="00DE4B1C" w:rsidP="00DE4B1C">
      <w:pPr>
        <w:tabs>
          <w:tab w:val="left" w:pos="709"/>
        </w:tabs>
        <w:spacing w:after="0" w:line="240" w:lineRule="auto"/>
        <w:ind w:firstLine="709"/>
        <w:jc w:val="both"/>
        <w:rPr>
          <w:rFonts w:ascii="Trebuchet MS" w:hAnsi="Trebuchet MS"/>
          <w:sz w:val="24"/>
          <w:szCs w:val="24"/>
          <w:lang w:val="bg-BG"/>
        </w:rPr>
      </w:pPr>
      <w:r w:rsidRPr="00DE4B1C">
        <w:rPr>
          <w:rFonts w:ascii="Trebuchet MS" w:hAnsi="Trebuchet MS"/>
          <w:sz w:val="24"/>
          <w:szCs w:val="24"/>
          <w:lang w:val="bg-BG"/>
        </w:rPr>
        <w:t xml:space="preserve">Възложителя заплаща цената за изпълнение на договора по банков път по следната схема: </w:t>
      </w:r>
    </w:p>
    <w:p w:rsidR="00DE4B1C" w:rsidRDefault="00DE4B1C" w:rsidP="00DE4B1C">
      <w:pPr>
        <w:spacing w:after="0" w:line="240" w:lineRule="auto"/>
        <w:ind w:right="-51"/>
        <w:jc w:val="both"/>
        <w:rPr>
          <w:rFonts w:ascii="Trebuchet MS" w:hAnsi="Trebuchet MS"/>
          <w:sz w:val="24"/>
          <w:szCs w:val="24"/>
          <w:lang w:val="bg-BG"/>
        </w:rPr>
      </w:pPr>
      <w:r w:rsidRPr="00DE4B1C">
        <w:rPr>
          <w:rFonts w:ascii="Trebuchet MS" w:eastAsia="Calibri" w:hAnsi="Trebuchet MS"/>
          <w:sz w:val="24"/>
          <w:szCs w:val="24"/>
          <w:lang w:val="bg-BG"/>
        </w:rPr>
        <w:tab/>
      </w:r>
      <w:r w:rsidRPr="00DE4B1C">
        <w:rPr>
          <w:rFonts w:ascii="Trebuchet MS" w:hAnsi="Trebuchet MS"/>
          <w:sz w:val="24"/>
          <w:szCs w:val="24"/>
          <w:lang w:val="bg-BG"/>
        </w:rPr>
        <w:t xml:space="preserve">а) Авансовото плащане е в размер до </w:t>
      </w:r>
      <w:r w:rsidR="001B7623">
        <w:rPr>
          <w:rFonts w:ascii="Trebuchet MS" w:hAnsi="Trebuchet MS"/>
          <w:sz w:val="24"/>
          <w:szCs w:val="24"/>
          <w:lang w:val="bg-BG"/>
        </w:rPr>
        <w:t>4</w:t>
      </w:r>
      <w:r w:rsidRPr="00DE4B1C">
        <w:rPr>
          <w:rFonts w:ascii="Trebuchet MS" w:hAnsi="Trebuchet MS"/>
          <w:sz w:val="24"/>
          <w:szCs w:val="24"/>
          <w:lang w:val="bg-BG"/>
        </w:rPr>
        <w:t>0% (</w:t>
      </w:r>
      <w:r w:rsidR="001B7623">
        <w:rPr>
          <w:rFonts w:ascii="Trebuchet MS" w:hAnsi="Trebuchet MS"/>
          <w:sz w:val="24"/>
          <w:szCs w:val="24"/>
          <w:lang w:val="bg-BG"/>
        </w:rPr>
        <w:t>четиридесет</w:t>
      </w:r>
      <w:r w:rsidRPr="00DE4B1C">
        <w:rPr>
          <w:rFonts w:ascii="Trebuchet MS" w:hAnsi="Trebuchet MS"/>
          <w:sz w:val="24"/>
          <w:szCs w:val="24"/>
          <w:lang w:val="bg-BG"/>
        </w:rPr>
        <w:t>) от стойността на възложеното. Авансовото плащане се извършва до 14 работни дни след възлагане на услугата</w:t>
      </w:r>
      <w:r w:rsidR="001B7623">
        <w:rPr>
          <w:rFonts w:ascii="Trebuchet MS" w:hAnsi="Trebuchet MS"/>
          <w:sz w:val="24"/>
          <w:szCs w:val="24"/>
          <w:lang w:val="bg-BG"/>
        </w:rPr>
        <w:t xml:space="preserve"> </w:t>
      </w:r>
      <w:r w:rsidRPr="00DE4B1C">
        <w:rPr>
          <w:rFonts w:ascii="Trebuchet MS" w:hAnsi="Trebuchet MS"/>
          <w:sz w:val="24"/>
          <w:szCs w:val="24"/>
          <w:lang w:val="bg-BG"/>
        </w:rPr>
        <w:t>и след представена от ИЗПЪЛНИТЕЛЯ оригинална фактура.</w:t>
      </w:r>
    </w:p>
    <w:p w:rsidR="00DE4B1C" w:rsidRPr="00DE4B1C" w:rsidRDefault="00DE4B1C" w:rsidP="00DE4B1C">
      <w:pPr>
        <w:spacing w:after="0" w:line="240" w:lineRule="auto"/>
        <w:ind w:right="-51"/>
        <w:jc w:val="both"/>
        <w:rPr>
          <w:rFonts w:ascii="Trebuchet MS" w:hAnsi="Trebuchet MS"/>
          <w:sz w:val="24"/>
          <w:szCs w:val="24"/>
          <w:lang w:val="bg-BG"/>
        </w:rPr>
      </w:pPr>
      <w:r w:rsidRPr="00DE4B1C">
        <w:rPr>
          <w:rFonts w:ascii="Trebuchet MS" w:hAnsi="Trebuchet MS"/>
          <w:sz w:val="24"/>
          <w:szCs w:val="24"/>
          <w:lang w:val="bg-BG"/>
        </w:rPr>
        <w:tab/>
        <w:t>Участникът следва да посочи в ценовото си предложение размерът на авансовото плащане, който иска да получи.</w:t>
      </w:r>
    </w:p>
    <w:p w:rsidR="00DE4B1C" w:rsidRPr="00DE4B1C" w:rsidRDefault="00DE4B1C" w:rsidP="00DE4B1C">
      <w:pPr>
        <w:spacing w:after="0" w:line="240" w:lineRule="auto"/>
        <w:ind w:right="-51"/>
        <w:jc w:val="both"/>
        <w:rPr>
          <w:rFonts w:ascii="Trebuchet MS" w:hAnsi="Trebuchet MS"/>
          <w:sz w:val="24"/>
          <w:szCs w:val="24"/>
          <w:lang w:val="bg-BG"/>
        </w:rPr>
      </w:pPr>
    </w:p>
    <w:p w:rsidR="00DE4B1C" w:rsidRPr="00DE4B1C" w:rsidRDefault="00DE4B1C" w:rsidP="00DE4B1C">
      <w:pPr>
        <w:pStyle w:val="Style8"/>
        <w:widowControl/>
        <w:ind w:firstLine="708"/>
        <w:rPr>
          <w:rFonts w:ascii="Trebuchet MS" w:hAnsi="Trebuchet MS" w:cs="Times New Roman"/>
          <w:color w:val="000000"/>
        </w:rPr>
      </w:pPr>
      <w:r w:rsidRPr="00DE4B1C">
        <w:rPr>
          <w:rFonts w:ascii="Trebuchet MS" w:eastAsia="Times New Roman" w:hAnsi="Trebuchet MS" w:cs="Times New Roman"/>
        </w:rPr>
        <w:t xml:space="preserve">б) </w:t>
      </w:r>
      <w:r w:rsidRPr="00DE4B1C">
        <w:rPr>
          <w:rFonts w:ascii="Trebuchet MS" w:hAnsi="Trebuchet MS" w:cs="Times New Roman"/>
        </w:rPr>
        <w:t xml:space="preserve">Последващи плащания – в размер до </w:t>
      </w:r>
      <w:r w:rsidR="001B7623">
        <w:rPr>
          <w:rFonts w:ascii="Trebuchet MS" w:hAnsi="Trebuchet MS" w:cs="Times New Roman"/>
        </w:rPr>
        <w:t>6</w:t>
      </w:r>
      <w:r w:rsidRPr="00DE4B1C">
        <w:rPr>
          <w:rFonts w:ascii="Trebuchet MS" w:hAnsi="Trebuchet MS" w:cs="Times New Roman"/>
        </w:rPr>
        <w:t>0% (</w:t>
      </w:r>
      <w:r w:rsidR="001B7623">
        <w:rPr>
          <w:rFonts w:ascii="Trebuchet MS" w:hAnsi="Trebuchet MS" w:cs="Times New Roman"/>
        </w:rPr>
        <w:t>шестдесет</w:t>
      </w:r>
      <w:r w:rsidRPr="00DE4B1C">
        <w:rPr>
          <w:rFonts w:ascii="Trebuchet MS" w:hAnsi="Trebuchet MS" w:cs="Times New Roman"/>
        </w:rPr>
        <w:t>) от цената за изпълнение на съответната дейност, платима в 30 (тридесет) дневен срок след приемане на работата и представен от Изпълнителя оригинал на фактура за стойността на дължимото плащане. От всяко последващо плащане се приспада стойността на платения аванс.</w:t>
      </w:r>
    </w:p>
    <w:p w:rsidR="00DE4B1C" w:rsidRPr="00DE4B1C" w:rsidRDefault="00DE4B1C" w:rsidP="00DE4B1C">
      <w:pPr>
        <w:spacing w:after="0" w:line="240" w:lineRule="auto"/>
        <w:ind w:firstLine="709"/>
        <w:jc w:val="both"/>
        <w:rPr>
          <w:rFonts w:ascii="Trebuchet MS" w:eastAsia="Calibri" w:hAnsi="Trebuchet MS"/>
          <w:sz w:val="24"/>
          <w:szCs w:val="24"/>
          <w:lang w:val="bg-BG"/>
        </w:rPr>
      </w:pPr>
      <w:r w:rsidRPr="00DE4B1C">
        <w:rPr>
          <w:rFonts w:ascii="Trebuchet MS" w:eastAsia="Calibri" w:hAnsi="Trebuchet MS"/>
          <w:sz w:val="24"/>
          <w:szCs w:val="24"/>
          <w:lang w:val="bg-BG"/>
        </w:rPr>
        <w:t xml:space="preserve">В случай, че Участникът се откаже от авансовото плащане, заплащането се извършва 100% от сумата за всяка конкретна дейност от таблицата по чл. </w:t>
      </w:r>
      <w:r>
        <w:rPr>
          <w:rFonts w:ascii="Trebuchet MS" w:eastAsia="Calibri" w:hAnsi="Trebuchet MS"/>
          <w:sz w:val="24"/>
          <w:szCs w:val="24"/>
          <w:lang w:val="bg-BG"/>
        </w:rPr>
        <w:t>7</w:t>
      </w:r>
      <w:r w:rsidRPr="00DE4B1C">
        <w:rPr>
          <w:rFonts w:ascii="Trebuchet MS" w:eastAsia="Calibri" w:hAnsi="Trebuchet MS"/>
          <w:sz w:val="24"/>
          <w:szCs w:val="24"/>
          <w:lang w:val="bg-BG"/>
        </w:rPr>
        <w:t>, ал. 1 от Договора след нейното изпълнение, платими в 30 (тридесет) дневен срок след приемане на работата и представен от Изпълнителя оригинал на фактура за стойността на дължимото плащане и подписан приемо-предавателн протокол.</w:t>
      </w:r>
    </w:p>
    <w:p w:rsidR="00DE4B1C" w:rsidRDefault="00DE4B1C" w:rsidP="00DE4B1C">
      <w:pPr>
        <w:spacing w:after="0" w:line="240" w:lineRule="auto"/>
        <w:ind w:firstLine="709"/>
        <w:jc w:val="both"/>
        <w:rPr>
          <w:rFonts w:ascii="Trebuchet MS" w:eastAsia="Calibri" w:hAnsi="Trebuchet MS"/>
          <w:color w:val="FF0000"/>
          <w:sz w:val="24"/>
          <w:szCs w:val="24"/>
          <w:lang w:val="bg-BG"/>
        </w:rPr>
      </w:pPr>
    </w:p>
    <w:p w:rsidR="00DE4B1C" w:rsidRPr="00DE4B1C" w:rsidRDefault="00DE4B1C" w:rsidP="00DE4B1C">
      <w:pPr>
        <w:spacing w:after="0" w:line="240" w:lineRule="auto"/>
        <w:ind w:firstLine="709"/>
        <w:jc w:val="both"/>
        <w:rPr>
          <w:rFonts w:ascii="Trebuchet MS" w:eastAsia="Calibri" w:hAnsi="Trebuchet MS"/>
          <w:color w:val="FF0000"/>
          <w:sz w:val="24"/>
          <w:szCs w:val="24"/>
          <w:lang w:val="bg-BG"/>
        </w:rPr>
      </w:pPr>
    </w:p>
    <w:p w:rsidR="00DE4B1C" w:rsidRPr="00DE4B1C" w:rsidRDefault="00DE4B1C" w:rsidP="00DE4B1C">
      <w:pPr>
        <w:shd w:val="clear" w:color="auto" w:fill="808080" w:themeFill="background1" w:themeFillShade="80"/>
        <w:spacing w:after="0" w:line="240" w:lineRule="auto"/>
        <w:ind w:firstLine="709"/>
        <w:contextualSpacing/>
        <w:jc w:val="both"/>
        <w:rPr>
          <w:rFonts w:ascii="Trebuchet MS" w:eastAsia="Calibri" w:hAnsi="Trebuchet MS"/>
          <w:b/>
          <w:i/>
          <w:caps/>
          <w:sz w:val="24"/>
          <w:szCs w:val="24"/>
          <w:lang w:val="bg-BG"/>
        </w:rPr>
      </w:pPr>
      <w:r w:rsidRPr="00DE4B1C">
        <w:rPr>
          <w:rFonts w:ascii="Trebuchet MS" w:eastAsia="Calibri" w:hAnsi="Trebuchet MS"/>
          <w:b/>
          <w:i/>
          <w:caps/>
          <w:sz w:val="24"/>
          <w:szCs w:val="24"/>
          <w:lang w:val="bg-BG"/>
        </w:rPr>
        <w:t>Източници на финансиране</w:t>
      </w:r>
    </w:p>
    <w:p w:rsidR="00DE4B1C" w:rsidRDefault="00DE4B1C" w:rsidP="00DE4B1C">
      <w:pPr>
        <w:spacing w:after="0" w:line="240" w:lineRule="auto"/>
        <w:ind w:firstLine="576"/>
        <w:jc w:val="both"/>
        <w:rPr>
          <w:rFonts w:ascii="Trebuchet MS" w:hAnsi="Trebuchet MS"/>
          <w:sz w:val="24"/>
          <w:szCs w:val="24"/>
          <w:lang w:val="bg-BG"/>
        </w:rPr>
      </w:pPr>
    </w:p>
    <w:p w:rsidR="00DE4B1C" w:rsidRPr="00DE4B1C" w:rsidRDefault="00DE4B1C" w:rsidP="00DE4B1C">
      <w:pPr>
        <w:spacing w:after="0" w:line="240" w:lineRule="auto"/>
        <w:ind w:firstLine="576"/>
        <w:jc w:val="both"/>
        <w:rPr>
          <w:rFonts w:ascii="Trebuchet MS" w:hAnsi="Trebuchet MS"/>
          <w:sz w:val="24"/>
          <w:szCs w:val="24"/>
          <w:lang w:val="bg-BG"/>
        </w:rPr>
      </w:pPr>
      <w:r w:rsidRPr="00DE4B1C">
        <w:rPr>
          <w:rFonts w:ascii="Trebuchet MS" w:hAnsi="Trebuchet MS"/>
          <w:sz w:val="24"/>
          <w:szCs w:val="24"/>
          <w:lang w:val="bg-BG"/>
        </w:rPr>
        <w:t>Финансирането на настоящата обществена поръчка се извършва със средства по проект 16.4.2.106, код ROBG-204</w:t>
      </w:r>
      <w:r w:rsidR="00DB53CC">
        <w:rPr>
          <w:rFonts w:ascii="Trebuchet MS" w:hAnsi="Trebuchet MS"/>
          <w:sz w:val="24"/>
          <w:szCs w:val="24"/>
          <w:lang w:val="bg-BG"/>
        </w:rPr>
        <w:t xml:space="preserve"> </w:t>
      </w:r>
      <w:r w:rsidRPr="00DE4B1C">
        <w:rPr>
          <w:rFonts w:ascii="Trebuchet MS" w:hAnsi="Trebuchet MS"/>
          <w:sz w:val="24"/>
          <w:szCs w:val="24"/>
          <w:lang w:val="bg-BG"/>
        </w:rPr>
        <w:t xml:space="preserve">„FairDeal – мрежа </w:t>
      </w:r>
      <w:r w:rsidR="00A273C5">
        <w:rPr>
          <w:rFonts w:ascii="Trebuchet MS" w:hAnsi="Trebuchet MS"/>
          <w:sz w:val="24"/>
          <w:szCs w:val="24"/>
          <w:lang w:val="bg-BG"/>
        </w:rPr>
        <w:t>-</w:t>
      </w:r>
      <w:r w:rsidRPr="00DE4B1C">
        <w:rPr>
          <w:rFonts w:ascii="Trebuchet MS" w:hAnsi="Trebuchet MS"/>
          <w:sz w:val="24"/>
          <w:szCs w:val="24"/>
          <w:lang w:val="bg-BG"/>
        </w:rPr>
        <w:t xml:space="preserve"> платформ</w:t>
      </w:r>
      <w:r w:rsidR="00A273C5">
        <w:rPr>
          <w:rFonts w:ascii="Trebuchet MS" w:hAnsi="Trebuchet MS"/>
          <w:sz w:val="24"/>
          <w:szCs w:val="24"/>
          <w:lang w:val="bg-BG"/>
        </w:rPr>
        <w:t>а</w:t>
      </w:r>
      <w:r w:rsidRPr="00DE4B1C">
        <w:rPr>
          <w:rFonts w:ascii="Trebuchet MS" w:hAnsi="Trebuchet MS"/>
          <w:sz w:val="24"/>
          <w:szCs w:val="24"/>
          <w:lang w:val="bg-BG"/>
        </w:rPr>
        <w:t xml:space="preserve">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w:t>
      </w:r>
    </w:p>
    <w:p w:rsidR="00DE4B1C" w:rsidRPr="00DE4B1C" w:rsidRDefault="00DE4B1C" w:rsidP="00DE4B1C">
      <w:pPr>
        <w:autoSpaceDE w:val="0"/>
        <w:autoSpaceDN w:val="0"/>
        <w:adjustRightInd w:val="0"/>
        <w:spacing w:after="0" w:line="240" w:lineRule="auto"/>
        <w:ind w:firstLine="720"/>
        <w:jc w:val="both"/>
        <w:rPr>
          <w:rFonts w:ascii="Trebuchet MS" w:eastAsia="Times New Roman" w:hAnsi="Trebuchet MS" w:cs="Times New Roman"/>
          <w:b/>
          <w:bCs/>
          <w:sz w:val="24"/>
          <w:szCs w:val="24"/>
          <w:lang w:val="bg-BG" w:eastAsia="bg-BG"/>
        </w:rPr>
      </w:pPr>
    </w:p>
    <w:p w:rsidR="009D3098" w:rsidRPr="00DE4B1C" w:rsidRDefault="009D3098" w:rsidP="009D3098">
      <w:pPr>
        <w:autoSpaceDE w:val="0"/>
        <w:autoSpaceDN w:val="0"/>
        <w:adjustRightInd w:val="0"/>
        <w:spacing w:after="0" w:line="240" w:lineRule="auto"/>
        <w:ind w:firstLine="720"/>
        <w:jc w:val="both"/>
        <w:rPr>
          <w:rFonts w:ascii="Trebuchet MS" w:eastAsia="Times New Roman" w:hAnsi="Trebuchet MS" w:cs="Times New Roman"/>
          <w:b/>
          <w:bCs/>
          <w:sz w:val="24"/>
          <w:szCs w:val="24"/>
          <w:lang w:val="bg-BG" w:eastAsia="bg-BG"/>
        </w:rPr>
      </w:pPr>
    </w:p>
    <w:p w:rsidR="009D3098" w:rsidRPr="00DE4B1C"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DE4B1C">
        <w:rPr>
          <w:rFonts w:ascii="Trebuchet MS" w:eastAsia="Times New Roman" w:hAnsi="Trebuchet MS" w:cs="Times New Roman"/>
          <w:b/>
          <w:bCs/>
          <w:sz w:val="24"/>
          <w:szCs w:val="24"/>
          <w:lang w:val="bg-BG" w:eastAsia="bg-BG"/>
        </w:rPr>
        <w:t xml:space="preserve">Приложима нормативна уредба </w:t>
      </w:r>
    </w:p>
    <w:p w:rsidR="009D3098" w:rsidRPr="00DE4B1C"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DE4B1C">
        <w:rPr>
          <w:rFonts w:ascii="Trebuchet MS" w:eastAsia="Times New Roman" w:hAnsi="Trebuchet MS" w:cs="Times New Roman"/>
          <w:sz w:val="24"/>
          <w:szCs w:val="24"/>
          <w:lang w:val="bg-BG" w:eastAsia="bg-BG"/>
        </w:rPr>
        <w:t xml:space="preserve">При изпълнение на поръчката следва да се спазват правилата и процедурите, записани в: </w:t>
      </w:r>
    </w:p>
    <w:p w:rsidR="009D3098" w:rsidRPr="00DE4B1C"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DE4B1C">
        <w:rPr>
          <w:rFonts w:ascii="Trebuchet MS" w:eastAsia="Times New Roman" w:hAnsi="Trebuchet MS" w:cs="Times New Roman"/>
          <w:sz w:val="24"/>
          <w:szCs w:val="24"/>
          <w:lang w:val="bg-BG" w:eastAsia="bg-BG"/>
        </w:rPr>
        <w:t xml:space="preserve">1. Ръководството за изпълнение на проекти по Програмата Interreg V – A Румъния-България; </w:t>
      </w:r>
    </w:p>
    <w:p w:rsidR="009D3098" w:rsidRPr="00DE4B1C"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DE4B1C">
        <w:rPr>
          <w:rFonts w:ascii="Trebuchet MS" w:eastAsia="Times New Roman" w:hAnsi="Trebuchet MS" w:cs="Times New Roman"/>
          <w:sz w:val="24"/>
          <w:szCs w:val="24"/>
          <w:lang w:val="bg-BG" w:eastAsia="bg-BG"/>
        </w:rPr>
        <w:t xml:space="preserve">2. Инструкции за бенефициенти на Програмата Interreg V – A Румъния-България; </w:t>
      </w:r>
    </w:p>
    <w:p w:rsidR="009D3098" w:rsidRPr="0049093A" w:rsidRDefault="009D3098" w:rsidP="009D3098">
      <w:pPr>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3. Актуални ценови прагове, установени от Програмата Interreg V – A Румъния-България;</w:t>
      </w:r>
    </w:p>
    <w:p w:rsidR="009D3098" w:rsidRPr="0049093A"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4. Списък на допустимите разходи по проекти, финансирани от Програмата Interreg V – A Румъния-България; </w:t>
      </w:r>
    </w:p>
    <w:p w:rsidR="009D3098" w:rsidRPr="0049093A"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5. Ръководство за визуална идентичност на Програмата Interreg V – A Румъния-България; </w:t>
      </w:r>
    </w:p>
    <w:p w:rsidR="009D3098" w:rsidRPr="0049093A"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6. Модел на договор за субсидия по Програмата Interreg V – A Румъния-България; </w:t>
      </w:r>
    </w:p>
    <w:p w:rsidR="009D3098" w:rsidRPr="0049093A"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7. Модел на договор за партньорство по проекти, финансирани от Програмата Interreg V – A Румъния-България; </w:t>
      </w:r>
    </w:p>
    <w:p w:rsidR="009D3098" w:rsidRPr="0049093A" w:rsidRDefault="009D3098" w:rsidP="009D3098">
      <w:pPr>
        <w:autoSpaceDE w:val="0"/>
        <w:autoSpaceDN w:val="0"/>
        <w:adjustRightInd w:val="0"/>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8. Действащото законодателство, касаещо изпълнението на проекти по Програмата Interreg V – A Румъния-България; </w:t>
      </w:r>
    </w:p>
    <w:p w:rsidR="009D3098" w:rsidRPr="009D3098" w:rsidRDefault="009D3098" w:rsidP="009D3098">
      <w:pPr>
        <w:spacing w:after="0" w:line="240" w:lineRule="auto"/>
        <w:ind w:firstLine="720"/>
        <w:jc w:val="both"/>
        <w:rPr>
          <w:rFonts w:ascii="Trebuchet MS" w:eastAsia="Times New Roman" w:hAnsi="Trebuchet MS" w:cs="Times New Roman"/>
          <w:sz w:val="24"/>
          <w:szCs w:val="24"/>
          <w:lang w:val="bg-BG" w:eastAsia="bg-BG"/>
        </w:rPr>
      </w:pPr>
      <w:r w:rsidRPr="0049093A">
        <w:rPr>
          <w:rFonts w:ascii="Trebuchet MS" w:eastAsia="Times New Roman" w:hAnsi="Trebuchet MS" w:cs="Times New Roman"/>
          <w:sz w:val="24"/>
          <w:szCs w:val="24"/>
          <w:lang w:val="bg-BG" w:eastAsia="bg-BG"/>
        </w:rPr>
        <w:t xml:space="preserve">9. Други документи, наръчници и образци, които са публикувани на </w:t>
      </w:r>
      <w:r w:rsidRPr="009D3098">
        <w:rPr>
          <w:rFonts w:ascii="Trebuchet MS" w:eastAsia="Times New Roman" w:hAnsi="Trebuchet MS" w:cs="Times New Roman"/>
          <w:sz w:val="24"/>
          <w:szCs w:val="24"/>
          <w:lang w:val="bg-BG" w:eastAsia="bg-BG"/>
        </w:rPr>
        <w:t>интернет-страницата на програмата http://interregrobg.eu.</w:t>
      </w:r>
    </w:p>
    <w:p w:rsidR="009D3098" w:rsidRDefault="009D3098" w:rsidP="009D3098">
      <w:pPr>
        <w:spacing w:after="0" w:line="240" w:lineRule="auto"/>
        <w:ind w:firstLine="720"/>
        <w:rPr>
          <w:rFonts w:ascii="Trebuchet MS" w:hAnsi="Trebuchet MS"/>
          <w:sz w:val="24"/>
          <w:szCs w:val="24"/>
          <w:lang w:val="bg-BG"/>
        </w:rPr>
      </w:pPr>
    </w:p>
    <w:p w:rsidR="009D3098" w:rsidRPr="009D3098" w:rsidRDefault="009D3098" w:rsidP="009D3098">
      <w:pPr>
        <w:spacing w:after="0" w:line="240" w:lineRule="auto"/>
        <w:ind w:firstLine="720"/>
        <w:rPr>
          <w:rFonts w:ascii="Trebuchet MS" w:hAnsi="Trebuchet MS"/>
          <w:sz w:val="24"/>
          <w:szCs w:val="24"/>
          <w:lang w:val="bg-BG"/>
        </w:rPr>
      </w:pPr>
    </w:p>
    <w:p w:rsidR="009D3098" w:rsidRPr="009D3098" w:rsidRDefault="009D3098" w:rsidP="009D3098">
      <w:pPr>
        <w:spacing w:after="0" w:line="240" w:lineRule="auto"/>
        <w:ind w:firstLine="720"/>
        <w:rPr>
          <w:rFonts w:ascii="Trebuchet MS" w:hAnsi="Trebuchet MS"/>
          <w:sz w:val="24"/>
          <w:szCs w:val="24"/>
          <w:lang w:val="bg-BG"/>
        </w:rPr>
      </w:pPr>
    </w:p>
    <w:p w:rsidR="009D3098" w:rsidRPr="009D3098" w:rsidRDefault="009D3098" w:rsidP="009D3098">
      <w:pPr>
        <w:pStyle w:val="firstline"/>
        <w:shd w:val="clear" w:color="auto" w:fill="808080" w:themeFill="background1" w:themeFillShade="80"/>
        <w:tabs>
          <w:tab w:val="left" w:pos="0"/>
        </w:tabs>
        <w:spacing w:line="240" w:lineRule="auto"/>
        <w:ind w:firstLine="709"/>
        <w:outlineLvl w:val="1"/>
        <w:rPr>
          <w:rStyle w:val="1"/>
          <w:rFonts w:ascii="Trebuchet MS" w:hAnsi="Trebuchet MS"/>
          <w:caps/>
          <w:smallCaps w:val="0"/>
          <w:color w:val="auto"/>
        </w:rPr>
      </w:pPr>
      <w:r w:rsidRPr="009D3098">
        <w:rPr>
          <w:rStyle w:val="1"/>
          <w:rFonts w:ascii="Trebuchet MS" w:hAnsi="Trebuchet MS"/>
          <w:caps/>
          <w:color w:val="auto"/>
        </w:rPr>
        <w:t>Критерий за възлагане на поръчката.</w:t>
      </w:r>
    </w:p>
    <w:p w:rsidR="009D3098" w:rsidRPr="009D3098" w:rsidRDefault="009D3098" w:rsidP="009D3098">
      <w:pPr>
        <w:pStyle w:val="firstline"/>
        <w:tabs>
          <w:tab w:val="left" w:pos="0"/>
        </w:tabs>
        <w:spacing w:line="240" w:lineRule="auto"/>
        <w:ind w:firstLine="709"/>
        <w:rPr>
          <w:rStyle w:val="FontStyle26"/>
          <w:rFonts w:ascii="Trebuchet MS" w:hAnsi="Trebuchet MS"/>
          <w:color w:val="auto"/>
          <w:sz w:val="24"/>
        </w:rPr>
      </w:pPr>
    </w:p>
    <w:p w:rsidR="009D3098" w:rsidRPr="009D3098" w:rsidRDefault="009D3098" w:rsidP="009D3098">
      <w:pPr>
        <w:pStyle w:val="firstline"/>
        <w:tabs>
          <w:tab w:val="left" w:pos="0"/>
        </w:tabs>
        <w:spacing w:line="240" w:lineRule="auto"/>
        <w:ind w:firstLine="709"/>
        <w:rPr>
          <w:rStyle w:val="FontStyle24"/>
          <w:rFonts w:ascii="Trebuchet MS" w:hAnsi="Trebuchet MS"/>
          <w:b w:val="0"/>
          <w:color w:val="auto"/>
          <w:sz w:val="24"/>
          <w:szCs w:val="24"/>
        </w:rPr>
      </w:pPr>
      <w:r w:rsidRPr="009D3098">
        <w:rPr>
          <w:rStyle w:val="FontStyle26"/>
          <w:rFonts w:ascii="Trebuchet MS" w:hAnsi="Trebuchet MS"/>
          <w:color w:val="auto"/>
          <w:sz w:val="24"/>
        </w:rPr>
        <w:lastRenderedPageBreak/>
        <w:t xml:space="preserve">Оценяването на икономически най-изгодната оферта се извършва по критерий </w:t>
      </w:r>
      <w:r w:rsidRPr="009D3098">
        <w:rPr>
          <w:rStyle w:val="FontStyle24"/>
          <w:rFonts w:ascii="Trebuchet MS" w:hAnsi="Trebuchet MS"/>
          <w:color w:val="auto"/>
          <w:sz w:val="24"/>
          <w:szCs w:val="24"/>
        </w:rPr>
        <w:t>„НАЙ-НИСКА ЦЕНА” съгласно чл. 70, ал. 2, т. 1 от ЗОП.</w:t>
      </w:r>
    </w:p>
    <w:p w:rsidR="009D3098" w:rsidRPr="009D3098" w:rsidRDefault="009D3098" w:rsidP="009D3098">
      <w:pPr>
        <w:spacing w:after="0" w:line="240" w:lineRule="auto"/>
        <w:ind w:right="23" w:firstLine="540"/>
        <w:jc w:val="both"/>
        <w:rPr>
          <w:rFonts w:ascii="Trebuchet MS" w:hAnsi="Trebuchet MS"/>
          <w:b/>
          <w:bCs/>
          <w:caps/>
          <w:sz w:val="24"/>
          <w:szCs w:val="24"/>
          <w:u w:val="single"/>
          <w:lang w:val="bg-BG"/>
        </w:rPr>
      </w:pPr>
    </w:p>
    <w:p w:rsidR="009D3098" w:rsidRPr="009D3098" w:rsidRDefault="009D3098" w:rsidP="009D3098">
      <w:pPr>
        <w:spacing w:after="0" w:line="240" w:lineRule="auto"/>
        <w:ind w:firstLine="540"/>
        <w:jc w:val="both"/>
        <w:rPr>
          <w:rFonts w:ascii="Trebuchet MS" w:hAnsi="Trebuchet MS"/>
          <w:sz w:val="24"/>
          <w:szCs w:val="24"/>
          <w:lang w:val="bg-BG"/>
        </w:rPr>
      </w:pPr>
      <w:r w:rsidRPr="009D3098">
        <w:rPr>
          <w:rFonts w:ascii="Trebuchet MS" w:hAnsi="Trebuchet MS"/>
          <w:sz w:val="24"/>
          <w:szCs w:val="24"/>
          <w:lang w:val="bg-BG"/>
        </w:rPr>
        <w:t xml:space="preserve">Класирането на участниците се извършва въз основа на предложените възнаграждения </w:t>
      </w:r>
      <w:r w:rsidRPr="009D3098">
        <w:rPr>
          <w:rFonts w:ascii="Trebuchet MS" w:hAnsi="Trebuchet MS"/>
          <w:sz w:val="24"/>
          <w:szCs w:val="24"/>
        </w:rPr>
        <w:t>(</w:t>
      </w:r>
      <w:r w:rsidRPr="009D3098">
        <w:rPr>
          <w:rFonts w:ascii="Trebuchet MS" w:hAnsi="Trebuchet MS"/>
          <w:sz w:val="24"/>
          <w:szCs w:val="24"/>
          <w:lang w:val="bg-BG"/>
        </w:rPr>
        <w:t xml:space="preserve">предлагани цени) за изпълнение на пръчката, като на първо място се класира участникът предложил най-ниско възнаграждение </w:t>
      </w:r>
      <w:r w:rsidRPr="009D3098">
        <w:rPr>
          <w:rFonts w:ascii="Trebuchet MS" w:hAnsi="Trebuchet MS"/>
          <w:sz w:val="24"/>
          <w:szCs w:val="24"/>
        </w:rPr>
        <w:t>(</w:t>
      </w:r>
      <w:r w:rsidRPr="009D3098">
        <w:rPr>
          <w:rFonts w:ascii="Trebuchet MS" w:hAnsi="Trebuchet MS"/>
          <w:sz w:val="24"/>
          <w:szCs w:val="24"/>
          <w:lang w:val="bg-BG"/>
        </w:rPr>
        <w:t>сравнява се общата стойност, получена след сумиране на предложените единични цени без ДДС за отделните видове услуги и публикации</w:t>
      </w:r>
      <w:r w:rsidRPr="009D3098">
        <w:rPr>
          <w:rFonts w:ascii="Trebuchet MS" w:hAnsi="Trebuchet MS"/>
          <w:sz w:val="24"/>
          <w:szCs w:val="24"/>
        </w:rPr>
        <w:t>)</w:t>
      </w:r>
      <w:r w:rsidRPr="009D3098">
        <w:rPr>
          <w:rFonts w:ascii="Trebuchet MS" w:hAnsi="Trebuchet MS"/>
          <w:sz w:val="24"/>
          <w:szCs w:val="24"/>
          <w:lang w:val="bg-BG"/>
        </w:rPr>
        <w:t>.</w:t>
      </w:r>
    </w:p>
    <w:p w:rsidR="009D3098" w:rsidRPr="009D3098" w:rsidRDefault="009D3098" w:rsidP="009D3098">
      <w:pPr>
        <w:spacing w:after="0" w:line="240" w:lineRule="auto"/>
        <w:ind w:firstLine="540"/>
        <w:jc w:val="both"/>
        <w:rPr>
          <w:rFonts w:ascii="Trebuchet MS" w:hAnsi="Trebuchet MS"/>
          <w:sz w:val="24"/>
          <w:szCs w:val="24"/>
          <w:lang w:val="bg-BG"/>
        </w:rPr>
      </w:pPr>
    </w:p>
    <w:p w:rsidR="009D3098" w:rsidRPr="009D3098" w:rsidRDefault="009D3098" w:rsidP="009D3098">
      <w:pPr>
        <w:spacing w:after="0" w:line="240" w:lineRule="auto"/>
        <w:ind w:firstLine="709"/>
        <w:jc w:val="both"/>
        <w:rPr>
          <w:rFonts w:ascii="Trebuchet MS" w:hAnsi="Trebuchet MS"/>
          <w:sz w:val="24"/>
          <w:szCs w:val="24"/>
          <w:lang w:val="bg-BG"/>
        </w:rPr>
      </w:pPr>
      <w:r w:rsidRPr="009D3098">
        <w:rPr>
          <w:rFonts w:ascii="Trebuchet MS" w:hAnsi="Trebuchet MS"/>
          <w:b/>
          <w:bCs/>
          <w:i/>
          <w:iCs/>
          <w:sz w:val="24"/>
          <w:szCs w:val="24"/>
          <w:lang w:val="bg-BG"/>
        </w:rPr>
        <w:t>Забележка:</w:t>
      </w:r>
      <w:r w:rsidRPr="009D3098">
        <w:rPr>
          <w:rFonts w:ascii="Trebuchet MS" w:hAnsi="Trebuchet MS"/>
          <w:i/>
          <w:iCs/>
          <w:sz w:val="24"/>
          <w:szCs w:val="24"/>
          <w:lang w:val="bg-BG"/>
        </w:rPr>
        <w:t xml:space="preserve"> При извършване на оценяването по съответните показатели на оценка ще се използва закръгляне до втория знак след десетичната запетая.</w:t>
      </w:r>
    </w:p>
    <w:p w:rsidR="009D3098" w:rsidRPr="009D3098" w:rsidRDefault="009D3098" w:rsidP="009D3098">
      <w:pPr>
        <w:spacing w:after="0" w:line="240" w:lineRule="auto"/>
        <w:ind w:firstLine="709"/>
        <w:jc w:val="both"/>
        <w:rPr>
          <w:rFonts w:ascii="Trebuchet MS" w:hAnsi="Trebuchet MS"/>
          <w:sz w:val="24"/>
          <w:szCs w:val="24"/>
          <w:lang w:val="bg-BG"/>
        </w:rPr>
      </w:pPr>
    </w:p>
    <w:p w:rsidR="009D3098" w:rsidRPr="009D3098" w:rsidRDefault="009D3098" w:rsidP="009D3098">
      <w:pPr>
        <w:spacing w:after="0" w:line="240" w:lineRule="auto"/>
        <w:ind w:firstLine="709"/>
        <w:jc w:val="both"/>
        <w:rPr>
          <w:rFonts w:ascii="Trebuchet MS" w:hAnsi="Trebuchet MS"/>
          <w:sz w:val="24"/>
          <w:szCs w:val="24"/>
          <w:lang w:val="bg-BG"/>
        </w:rPr>
      </w:pPr>
      <w:r w:rsidRPr="009D3098">
        <w:rPr>
          <w:rFonts w:ascii="Trebuchet MS" w:hAnsi="Trebuchet MS"/>
          <w:sz w:val="24"/>
          <w:szCs w:val="24"/>
          <w:lang w:val="bg-BG"/>
        </w:rPr>
        <w:t xml:space="preserve">Ценовите предложения се проверяват, за да се установи, че са подготвени и представени в съответствие с изискванията на документацията за участие в процедурата. От участие в процедурата се отстранява участник, който е посочил цена за поръчката по-висока от прогнозната стойност за поръчката или е посочил единична стойност по-висока от прогнозната единична </w:t>
      </w:r>
      <w:r w:rsidRPr="009D3098">
        <w:rPr>
          <w:rFonts w:ascii="Trebuchet MS" w:hAnsi="Trebuchet MS" w:cs="Times New Roman"/>
          <w:sz w:val="24"/>
          <w:szCs w:val="24"/>
          <w:lang w:val="bg-BG"/>
        </w:rPr>
        <w:t xml:space="preserve">стойност. </w:t>
      </w:r>
      <w:r w:rsidRPr="009D3098">
        <w:rPr>
          <w:rFonts w:ascii="Trebuchet MS" w:hAnsi="Trebuchet MS" w:cs="Times New Roman"/>
          <w:bCs/>
          <w:iCs/>
          <w:sz w:val="24"/>
          <w:szCs w:val="24"/>
          <w:lang w:val="bg-BG"/>
        </w:rPr>
        <w:t>При несъответствие между предложените единичн</w:t>
      </w:r>
      <w:r w:rsidRPr="009D3098">
        <w:rPr>
          <w:rFonts w:ascii="Trebuchet MS" w:hAnsi="Trebuchet MS"/>
          <w:bCs/>
          <w:iCs/>
          <w:sz w:val="24"/>
          <w:szCs w:val="24"/>
          <w:lang w:val="bg-BG"/>
        </w:rPr>
        <w:t>а</w:t>
      </w:r>
      <w:r w:rsidRPr="009D3098">
        <w:rPr>
          <w:rFonts w:ascii="Trebuchet MS" w:hAnsi="Trebuchet MS" w:cs="Times New Roman"/>
          <w:bCs/>
          <w:iCs/>
          <w:sz w:val="24"/>
          <w:szCs w:val="24"/>
          <w:lang w:val="bg-BG"/>
        </w:rPr>
        <w:t xml:space="preserve"> и обща цена, валидна ще бъде единичната цена на офертата.</w:t>
      </w:r>
      <w:r w:rsidRPr="009D3098">
        <w:rPr>
          <w:rFonts w:ascii="Trebuchet MS" w:hAnsi="Trebuchet MS" w:cs="Times New Roman"/>
          <w:sz w:val="24"/>
          <w:szCs w:val="24"/>
          <w:lang w:val="bg-BG"/>
        </w:rPr>
        <w:t xml:space="preserve"> При разминаване между изписаното с цифри и изписаното с думи, за вярно се приема записът</w:t>
      </w:r>
      <w:r w:rsidRPr="009D3098">
        <w:rPr>
          <w:rFonts w:ascii="Trebuchet MS" w:hAnsi="Trebuchet MS"/>
          <w:sz w:val="24"/>
          <w:szCs w:val="24"/>
          <w:lang w:val="bg-BG"/>
        </w:rPr>
        <w:t xml:space="preserve"> с думи. </w:t>
      </w:r>
    </w:p>
    <w:p w:rsidR="009D3098" w:rsidRDefault="009D3098" w:rsidP="009D3098">
      <w:pPr>
        <w:spacing w:after="0" w:line="240" w:lineRule="auto"/>
        <w:rPr>
          <w:rFonts w:ascii="Trebuchet MS" w:hAnsi="Trebuchet MS"/>
          <w:color w:val="FF0000"/>
          <w:sz w:val="24"/>
          <w:szCs w:val="24"/>
          <w:lang w:val="bg-BG"/>
        </w:rPr>
      </w:pPr>
    </w:p>
    <w:p w:rsidR="007B2F73" w:rsidRDefault="007B2F73" w:rsidP="009D3098">
      <w:pPr>
        <w:spacing w:after="0" w:line="240" w:lineRule="auto"/>
        <w:rPr>
          <w:rFonts w:ascii="Trebuchet MS" w:hAnsi="Trebuchet MS"/>
          <w:color w:val="FF0000"/>
          <w:sz w:val="24"/>
          <w:szCs w:val="24"/>
          <w:lang w:val="bg-BG"/>
        </w:rPr>
      </w:pPr>
    </w:p>
    <w:p w:rsidR="007B2F73" w:rsidRPr="009D3098" w:rsidRDefault="007B2F73" w:rsidP="009D3098">
      <w:pPr>
        <w:spacing w:after="0" w:line="240" w:lineRule="auto"/>
        <w:rPr>
          <w:rFonts w:ascii="Trebuchet MS" w:hAnsi="Trebuchet MS"/>
          <w:color w:val="FF0000"/>
          <w:sz w:val="24"/>
          <w:szCs w:val="24"/>
          <w:lang w:val="bg-BG"/>
        </w:rPr>
      </w:pPr>
    </w:p>
    <w:p w:rsidR="009D3098" w:rsidRPr="009D3098" w:rsidRDefault="007B2F73" w:rsidP="007B2F73">
      <w:pPr>
        <w:spacing w:after="0" w:line="240" w:lineRule="auto"/>
        <w:rPr>
          <w:rFonts w:ascii="Trebuchet MS" w:hAnsi="Trebuchet MS"/>
          <w:sz w:val="24"/>
          <w:szCs w:val="24"/>
          <w:lang w:val="bg-BG"/>
        </w:rPr>
      </w:pPr>
      <w:r>
        <w:rPr>
          <w:rFonts w:ascii="Trebuchet MS" w:hAnsi="Trebuchet MS"/>
          <w:sz w:val="24"/>
          <w:szCs w:val="24"/>
          <w:lang w:val="bg-BG"/>
        </w:rPr>
        <w:t>Изготвил:</w:t>
      </w:r>
    </w:p>
    <w:sectPr w:rsidR="009D3098" w:rsidRPr="009D3098" w:rsidSect="00D631C4">
      <w:headerReference w:type="default" r:id="rId7"/>
      <w:footerReference w:type="default" r:id="rId8"/>
      <w:pgSz w:w="12240" w:h="15840"/>
      <w:pgMar w:top="1417" w:right="1417" w:bottom="1417" w:left="1417" w:header="720" w:footer="6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6BA" w:rsidRDefault="005936BA" w:rsidP="005C7F07">
      <w:pPr>
        <w:spacing w:after="0" w:line="240" w:lineRule="auto"/>
      </w:pPr>
      <w:r>
        <w:separator/>
      </w:r>
    </w:p>
  </w:endnote>
  <w:endnote w:type="continuationSeparator" w:id="0">
    <w:p w:rsidR="005936BA" w:rsidRDefault="005936BA" w:rsidP="005C7F0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imes New Roman Bold">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MS Reference Sans Serif">
    <w:panose1 w:val="020B0604030504040204"/>
    <w:charset w:val="CC"/>
    <w:family w:val="swiss"/>
    <w:pitch w:val="variable"/>
    <w:sig w:usb0="20000287" w:usb1="00000000" w:usb2="00000000" w:usb3="00000000" w:csb0="0000019F" w:csb1="00000000"/>
  </w:font>
  <w:font w:name="Trebuchet MS">
    <w:panose1 w:val="020B0603020202020204"/>
    <w:charset w:val="CC"/>
    <w:family w:val="swiss"/>
    <w:pitch w:val="variable"/>
    <w:sig w:usb0="00000287" w:usb1="00000000" w:usb2="00000000" w:usb3="00000000" w:csb0="0000009F" w:csb1="00000000"/>
  </w:font>
  <w:font w:name="TrebuchetMS">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F07" w:rsidRPr="005C7F07" w:rsidRDefault="005C7F07" w:rsidP="005C7F07">
    <w:pPr>
      <w:tabs>
        <w:tab w:val="center" w:pos="4536"/>
        <w:tab w:val="right" w:pos="9072"/>
      </w:tab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lang w:val="bg-BG" w:eastAsia="bg-BG"/>
      </w:rPr>
      <w:drawing>
        <wp:inline distT="0" distB="0" distL="0" distR="0">
          <wp:extent cx="1123950" cy="523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3950" cy="523875"/>
                  </a:xfrm>
                  <a:prstGeom prst="rect">
                    <a:avLst/>
                  </a:prstGeom>
                  <a:noFill/>
                  <a:ln>
                    <a:noFill/>
                  </a:ln>
                </pic:spPr>
              </pic:pic>
            </a:graphicData>
          </a:graphic>
        </wp:inline>
      </w:drawing>
    </w:r>
  </w:p>
  <w:p w:rsidR="005C7F07" w:rsidRPr="005C7F07" w:rsidRDefault="005C7F07" w:rsidP="005C7F07">
    <w:pPr>
      <w:tabs>
        <w:tab w:val="center" w:pos="4536"/>
        <w:tab w:val="right" w:pos="9072"/>
      </w:tabs>
      <w:spacing w:after="0" w:line="240" w:lineRule="auto"/>
      <w:jc w:val="center"/>
      <w:rPr>
        <w:rFonts w:ascii="Trebuchet MS" w:eastAsia="Times New Roman" w:hAnsi="Trebuchet MS" w:cs="Times New Roman"/>
        <w:b/>
        <w:sz w:val="20"/>
        <w:szCs w:val="20"/>
      </w:rPr>
    </w:pPr>
    <w:r w:rsidRPr="005C7F07">
      <w:rPr>
        <w:rFonts w:ascii="Trebuchet MS" w:eastAsia="Times New Roman" w:hAnsi="Trebuchet MS" w:cs="Times New Roman"/>
        <w:b/>
        <w:sz w:val="20"/>
        <w:szCs w:val="20"/>
      </w:rPr>
      <w:t>www.interregrobg.eu</w:t>
    </w:r>
  </w:p>
  <w:p w:rsidR="00E61454" w:rsidRPr="00E61454" w:rsidRDefault="00E61454" w:rsidP="00E61454">
    <w:pPr>
      <w:tabs>
        <w:tab w:val="center" w:pos="4703"/>
        <w:tab w:val="right" w:pos="9406"/>
      </w:tabs>
      <w:jc w:val="center"/>
      <w:rPr>
        <w:rFonts w:ascii="Trebuchet MS" w:eastAsia="Calibri" w:hAnsi="Trebuchet MS" w:cs="TrebuchetMS"/>
        <w:sz w:val="16"/>
        <w:szCs w:val="16"/>
        <w:lang w:val="bg-BG"/>
      </w:rPr>
    </w:pPr>
    <w:r w:rsidRPr="00E61454">
      <w:rPr>
        <w:rFonts w:ascii="Trebuchet MS" w:eastAsia="Calibri" w:hAnsi="Trebuchet MS" w:cs="TrebuchetMS"/>
        <w:sz w:val="16"/>
        <w:szCs w:val="16"/>
        <w:lang w:val="bg-BG"/>
      </w:rPr>
      <w:t>Съдържанието на този материал не представлява непременно официалната позиция на Европейския съюз.</w:t>
    </w:r>
  </w:p>
  <w:p w:rsidR="00E61454" w:rsidRPr="00E61454" w:rsidRDefault="00E61454" w:rsidP="00E61454">
    <w:pPr>
      <w:tabs>
        <w:tab w:val="center" w:pos="4703"/>
        <w:tab w:val="right" w:pos="9406"/>
      </w:tabs>
      <w:jc w:val="center"/>
      <w:rPr>
        <w:rFonts w:ascii="Trebuchet MS" w:eastAsia="Calibri" w:hAnsi="Trebuchet MS" w:cs="TrebuchetMS"/>
        <w:sz w:val="16"/>
        <w:szCs w:val="16"/>
        <w:lang w:val="bg-BG"/>
      </w:rPr>
    </w:pPr>
  </w:p>
  <w:p w:rsidR="00E61454" w:rsidRPr="00E61454" w:rsidRDefault="00E61454" w:rsidP="00E61454">
    <w:pPr>
      <w:tabs>
        <w:tab w:val="center" w:pos="4703"/>
        <w:tab w:val="right" w:pos="9406"/>
      </w:tabs>
      <w:jc w:val="center"/>
      <w:rPr>
        <w:rFonts w:ascii="Trebuchet MS" w:hAnsi="Trebuchet MS"/>
        <w:sz w:val="16"/>
        <w:szCs w:val="16"/>
        <w:lang w:val="bg-BG"/>
      </w:rPr>
    </w:pPr>
    <w:r w:rsidRPr="00E61454">
      <w:rPr>
        <w:rFonts w:ascii="Trebuchet MS" w:eastAsia="Calibri" w:hAnsi="Trebuchet MS" w:cs="TrebuchetMS"/>
        <w:sz w:val="16"/>
        <w:szCs w:val="16"/>
        <w:lang w:val="bg-BG"/>
      </w:rPr>
      <w:t>Този документ е създаден в рамките на проект 16.4.2.106, код ROBG-204 „</w:t>
    </w:r>
    <w:r w:rsidRPr="00E61454">
      <w:rPr>
        <w:rFonts w:ascii="Trebuchet MS" w:hAnsi="Trebuchet MS"/>
        <w:color w:val="000000"/>
        <w:sz w:val="16"/>
        <w:szCs w:val="16"/>
        <w:lang w:val="bg-BG"/>
      </w:rPr>
      <w:t>FairDeal - мрежа - платформа за бърза доставка на уникални занаятчийски продукти</w:t>
    </w:r>
    <w:r w:rsidRPr="00E61454">
      <w:rPr>
        <w:rFonts w:ascii="Trebuchet MS" w:hAnsi="Trebuchet MS"/>
        <w:i/>
        <w:iCs/>
        <w:sz w:val="16"/>
        <w:szCs w:val="16"/>
        <w:lang w:val="bg-BG"/>
      </w:rPr>
      <w:t xml:space="preserve"> </w:t>
    </w:r>
    <w:r w:rsidRPr="00E61454">
      <w:rPr>
        <w:rFonts w:ascii="Trebuchet MS" w:hAnsi="Trebuchet MS"/>
        <w:sz w:val="16"/>
        <w:szCs w:val="16"/>
        <w:lang w:val="bg-BG"/>
      </w:rPr>
      <w:t>в района на трансграничното сътрудничество</w:t>
    </w:r>
    <w:r w:rsidRPr="00E61454">
      <w:rPr>
        <w:rFonts w:ascii="Trebuchet MS" w:eastAsia="Calibri" w:hAnsi="Trebuchet MS" w:cs="TrebuchetMS"/>
        <w:sz w:val="16"/>
        <w:szCs w:val="16"/>
        <w:lang w:val="bg-BG"/>
      </w:rPr>
      <w:t>”, съфинансиран от Европейския Съюз чрез Европейския фонд за регионално развитие в рамките на Програмата за трансгранично сътрудничество Interreg V-A Румъния-България 2014-2020.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6BA" w:rsidRDefault="005936BA" w:rsidP="005C7F07">
      <w:pPr>
        <w:spacing w:after="0" w:line="240" w:lineRule="auto"/>
      </w:pPr>
      <w:r>
        <w:separator/>
      </w:r>
    </w:p>
  </w:footnote>
  <w:footnote w:type="continuationSeparator" w:id="0">
    <w:p w:rsidR="005936BA" w:rsidRDefault="005936BA" w:rsidP="005C7F0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7F07" w:rsidRPr="005C7F07" w:rsidRDefault="005C7F07" w:rsidP="00D631C4">
    <w:pPr>
      <w:tabs>
        <w:tab w:val="center" w:pos="4536"/>
        <w:tab w:val="right" w:pos="9960"/>
      </w:tabs>
      <w:spacing w:after="0" w:line="240" w:lineRule="auto"/>
      <w:rPr>
        <w:rFonts w:ascii="Times New Roman" w:eastAsia="Times New Roman" w:hAnsi="Times New Roman" w:cs="Times New Roman"/>
        <w:sz w:val="24"/>
        <w:szCs w:val="24"/>
        <w:lang w:val="bg-BG" w:eastAsia="bg-BG"/>
      </w:rPr>
    </w:pPr>
    <w:r>
      <w:rPr>
        <w:rFonts w:ascii="Times New Roman" w:eastAsia="Times New Roman" w:hAnsi="Times New Roman" w:cs="Times New Roman"/>
        <w:noProof/>
        <w:sz w:val="24"/>
        <w:szCs w:val="24"/>
        <w:lang w:val="bg-BG" w:eastAsia="bg-BG"/>
      </w:rPr>
      <w:drawing>
        <wp:anchor distT="0" distB="0" distL="114300" distR="114300" simplePos="0" relativeHeight="251660288" behindDoc="1" locked="0" layoutInCell="1" allowOverlap="1">
          <wp:simplePos x="0" y="0"/>
          <wp:positionH relativeFrom="column">
            <wp:posOffset>2958465</wp:posOffset>
          </wp:positionH>
          <wp:positionV relativeFrom="paragraph">
            <wp:posOffset>115570</wp:posOffset>
          </wp:positionV>
          <wp:extent cx="874395" cy="604520"/>
          <wp:effectExtent l="0" t="0" r="1905" b="5080"/>
          <wp:wrapTight wrapText="bothSides">
            <wp:wrapPolygon edited="0">
              <wp:start x="0" y="0"/>
              <wp:lineTo x="0" y="21101"/>
              <wp:lineTo x="21176" y="21101"/>
              <wp:lineTo x="21176"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74395" cy="604520"/>
                  </a:xfrm>
                  <a:prstGeom prst="rect">
                    <a:avLst/>
                  </a:prstGeom>
                  <a:noFill/>
                  <a:ln>
                    <a:noFill/>
                  </a:ln>
                </pic:spPr>
              </pic:pic>
            </a:graphicData>
          </a:graphic>
        </wp:anchor>
      </w:drawing>
    </w:r>
    <w:r>
      <w:rPr>
        <w:rFonts w:ascii="Times New Roman" w:eastAsia="Times New Roman" w:hAnsi="Times New Roman" w:cs="Times New Roman"/>
        <w:noProof/>
        <w:sz w:val="24"/>
        <w:szCs w:val="24"/>
        <w:lang w:val="bg-BG" w:eastAsia="bg-BG"/>
      </w:rPr>
      <w:drawing>
        <wp:anchor distT="0" distB="0" distL="114300" distR="114300" simplePos="0" relativeHeight="251659264" behindDoc="1" locked="0" layoutInCell="1" allowOverlap="1">
          <wp:simplePos x="0" y="0"/>
          <wp:positionH relativeFrom="column">
            <wp:posOffset>4914900</wp:posOffset>
          </wp:positionH>
          <wp:positionV relativeFrom="paragraph">
            <wp:posOffset>0</wp:posOffset>
          </wp:positionV>
          <wp:extent cx="685165" cy="839470"/>
          <wp:effectExtent l="0" t="0" r="635" b="0"/>
          <wp:wrapTight wrapText="bothSides">
            <wp:wrapPolygon edited="0">
              <wp:start x="0" y="0"/>
              <wp:lineTo x="0" y="21077"/>
              <wp:lineTo x="21019" y="21077"/>
              <wp:lineTo x="2101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5165" cy="839470"/>
                  </a:xfrm>
                  <a:prstGeom prst="rect">
                    <a:avLst/>
                  </a:prstGeom>
                  <a:noFill/>
                </pic:spPr>
              </pic:pic>
            </a:graphicData>
          </a:graphic>
        </wp:anchor>
      </w:drawing>
    </w:r>
    <w:r>
      <w:rPr>
        <w:rFonts w:ascii="Times New Roman" w:eastAsia="Times New Roman" w:hAnsi="Times New Roman" w:cs="Times New Roman"/>
        <w:noProof/>
        <w:sz w:val="24"/>
        <w:szCs w:val="24"/>
        <w:lang w:val="bg-BG" w:eastAsia="bg-BG"/>
      </w:rPr>
      <w:drawing>
        <wp:inline distT="0" distB="0" distL="0" distR="0">
          <wp:extent cx="2805430" cy="5619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5430" cy="561975"/>
                  </a:xfrm>
                  <a:prstGeom prst="rect">
                    <a:avLst/>
                  </a:prstGeom>
                  <a:noFill/>
                  <a:ln>
                    <a:noFill/>
                  </a:ln>
                </pic:spPr>
              </pic:pic>
            </a:graphicData>
          </a:graphic>
        </wp:inline>
      </w:drawing>
    </w:r>
    <w:r w:rsidRPr="005C7F07">
      <w:rPr>
        <w:rFonts w:ascii="Times New Roman" w:eastAsia="Times New Roman" w:hAnsi="Times New Roman" w:cs="Times New Roman"/>
        <w:noProof/>
        <w:sz w:val="24"/>
        <w:szCs w:val="24"/>
        <w:lang w:val="bg-BG" w:eastAsia="bg-BG"/>
      </w:rPr>
      <w:t xml:space="preserve">  </w:t>
    </w:r>
  </w:p>
  <w:p w:rsidR="005C7F07" w:rsidRPr="005C7F07" w:rsidRDefault="005C7F07" w:rsidP="005C7F07">
    <w:pPr>
      <w:tabs>
        <w:tab w:val="center" w:pos="4536"/>
        <w:tab w:val="right" w:pos="9960"/>
      </w:tabs>
      <w:spacing w:after="0" w:line="240" w:lineRule="auto"/>
      <w:rPr>
        <w:rFonts w:ascii="Times New Roman" w:eastAsia="Times New Roman" w:hAnsi="Times New Roman" w:cs="Times New Roman"/>
        <w:sz w:val="24"/>
        <w:szCs w:val="24"/>
        <w:lang w:val="bg-BG" w:eastAsia="bg-BG"/>
      </w:rPr>
    </w:pPr>
  </w:p>
  <w:p w:rsidR="005C7F07" w:rsidRPr="005C7F07" w:rsidRDefault="005C7F07" w:rsidP="005C7F07">
    <w:pPr>
      <w:tabs>
        <w:tab w:val="center" w:pos="4536"/>
        <w:tab w:val="right" w:pos="9960"/>
      </w:tabs>
      <w:spacing w:after="0" w:line="240" w:lineRule="auto"/>
      <w:rPr>
        <w:rFonts w:ascii="Trebuchet MS" w:eastAsia="Times New Roman" w:hAnsi="Trebuchet MS" w:cs="Times New Roman"/>
        <w:b/>
        <w:bCs/>
        <w:sz w:val="16"/>
        <w:szCs w:val="16"/>
        <w:lang w:val="bg-BG" w:eastAsia="bg-BG"/>
      </w:rPr>
    </w:pPr>
    <w:r w:rsidRPr="005C7F07">
      <w:rPr>
        <w:rFonts w:ascii="Times New Roman" w:eastAsia="Times New Roman" w:hAnsi="Times New Roman" w:cs="Times New Roman"/>
        <w:sz w:val="24"/>
        <w:szCs w:val="24"/>
        <w:lang w:val="bg-BG" w:eastAsia="bg-BG"/>
      </w:rPr>
      <w:tab/>
      <w:t xml:space="preserve">       </w:t>
    </w:r>
    <w:r w:rsidRPr="005C7F07">
      <w:rPr>
        <w:rFonts w:ascii="Times New Roman" w:eastAsia="Times New Roman" w:hAnsi="Times New Roman" w:cs="Times New Roman"/>
        <w:sz w:val="24"/>
        <w:szCs w:val="24"/>
        <w:lang w:val="bg-BG" w:eastAsia="bg-BG"/>
      </w:rPr>
      <w:tab/>
    </w:r>
    <w:r w:rsidRPr="005C7F07">
      <w:rPr>
        <w:rFonts w:ascii="Trebuchet MS" w:eastAsia="Times New Roman" w:hAnsi="Trebuchet MS" w:cs="Times New Roman"/>
        <w:sz w:val="24"/>
        <w:szCs w:val="24"/>
        <w:lang w:val="bg-BG" w:eastAsia="bg-BG"/>
      </w:rPr>
      <w:t xml:space="preserve"> </w:t>
    </w:r>
    <w:r w:rsidRPr="005C7F07">
      <w:rPr>
        <w:rFonts w:ascii="Trebuchet MS" w:eastAsia="Times New Roman" w:hAnsi="Trebuchet MS" w:cs="Times New Roman"/>
        <w:b/>
        <w:bCs/>
        <w:sz w:val="16"/>
        <w:szCs w:val="16"/>
        <w:lang w:val="bg-BG" w:eastAsia="bg-BG"/>
      </w:rPr>
      <w:t>ОБЩИНА ВЕЛИКО ТЪРНОВО</w:t>
    </w:r>
  </w:p>
  <w:p w:rsidR="005C7F07" w:rsidRDefault="005C7F07">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87542"/>
    <w:multiLevelType w:val="hybridMultilevel"/>
    <w:tmpl w:val="657EF7E8"/>
    <w:lvl w:ilvl="0" w:tplc="F6C6D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B578F"/>
    <w:multiLevelType w:val="hybridMultilevel"/>
    <w:tmpl w:val="A282F206"/>
    <w:lvl w:ilvl="0" w:tplc="0402000B">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
    <w:nsid w:val="1537125C"/>
    <w:multiLevelType w:val="hybridMultilevel"/>
    <w:tmpl w:val="DB4EC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B54754C"/>
    <w:multiLevelType w:val="hybridMultilevel"/>
    <w:tmpl w:val="DC5A1700"/>
    <w:lvl w:ilvl="0" w:tplc="A904AF40">
      <w:start w:val="1"/>
      <w:numFmt w:val="upperRoman"/>
      <w:lvlText w:val="%1."/>
      <w:lvlJc w:val="left"/>
      <w:pPr>
        <w:ind w:left="1080" w:hanging="72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3A0875A3"/>
    <w:multiLevelType w:val="hybridMultilevel"/>
    <w:tmpl w:val="6442D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3FBF41BB"/>
    <w:multiLevelType w:val="hybridMultilevel"/>
    <w:tmpl w:val="B750EBF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41761014"/>
    <w:multiLevelType w:val="hybridMultilevel"/>
    <w:tmpl w:val="1F2E973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42016D1A"/>
    <w:multiLevelType w:val="hybridMultilevel"/>
    <w:tmpl w:val="C108C9A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8071CC"/>
    <w:multiLevelType w:val="hybridMultilevel"/>
    <w:tmpl w:val="1FF086C4"/>
    <w:lvl w:ilvl="0" w:tplc="7E20F5D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7D21932"/>
    <w:multiLevelType w:val="hybridMultilevel"/>
    <w:tmpl w:val="AAC82C82"/>
    <w:lvl w:ilvl="0" w:tplc="5E66C57E">
      <w:start w:val="1"/>
      <w:numFmt w:val="bullet"/>
      <w:lvlText w:val="•"/>
      <w:lvlJc w:val="left"/>
      <w:pPr>
        <w:ind w:left="1080" w:hanging="360"/>
      </w:pPr>
      <w:rPr>
        <w:rFonts w:ascii="Calibri" w:eastAsia="Calibri" w:hAnsi="Calibri" w:cs="Calibri"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0">
    <w:nsid w:val="49D35A69"/>
    <w:multiLevelType w:val="hybridMultilevel"/>
    <w:tmpl w:val="61AA40D8"/>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536C26E8"/>
    <w:multiLevelType w:val="hybridMultilevel"/>
    <w:tmpl w:val="7BC6DE2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578421D9"/>
    <w:multiLevelType w:val="multilevel"/>
    <w:tmpl w:val="E2B83F2C"/>
    <w:styleLink w:val="List62"/>
    <w:lvl w:ilvl="0">
      <w:start w:val="1"/>
      <w:numFmt w:val="decimal"/>
      <w:lvlText w:val="%1."/>
      <w:lvlJc w:val="left"/>
      <w:pPr>
        <w:ind w:left="930" w:hanging="360"/>
      </w:pPr>
      <w:rPr>
        <w:rFonts w:ascii="Times New Roman Bold" w:hAnsi="Times New Roman Bold" w:hint="default"/>
        <w:b/>
      </w:rPr>
    </w:lvl>
    <w:lvl w:ilvl="1">
      <w:start w:val="1"/>
      <w:numFmt w:val="decimal"/>
      <w:isLgl/>
      <w:lvlText w:val="%1.%2."/>
      <w:lvlJc w:val="left"/>
      <w:pPr>
        <w:ind w:left="1005" w:hanging="435"/>
      </w:pPr>
      <w:rPr>
        <w:rFonts w:hint="default"/>
      </w:rPr>
    </w:lvl>
    <w:lvl w:ilvl="2">
      <w:start w:val="1"/>
      <w:numFmt w:val="decimal"/>
      <w:isLgl/>
      <w:lvlText w:val="%1.%2.%3."/>
      <w:lvlJc w:val="left"/>
      <w:pPr>
        <w:ind w:left="1290" w:hanging="720"/>
      </w:pPr>
      <w:rPr>
        <w:rFonts w:hint="default"/>
      </w:rPr>
    </w:lvl>
    <w:lvl w:ilvl="3">
      <w:start w:val="1"/>
      <w:numFmt w:val="decimal"/>
      <w:isLgl/>
      <w:lvlText w:val="%1.%2.%3.%4."/>
      <w:lvlJc w:val="left"/>
      <w:pPr>
        <w:ind w:left="1290" w:hanging="720"/>
      </w:pPr>
      <w:rPr>
        <w:rFonts w:hint="default"/>
      </w:rPr>
    </w:lvl>
    <w:lvl w:ilvl="4">
      <w:start w:val="1"/>
      <w:numFmt w:val="decimal"/>
      <w:isLgl/>
      <w:lvlText w:val="%1.%2.%3.%4.%5."/>
      <w:lvlJc w:val="left"/>
      <w:pPr>
        <w:ind w:left="1650" w:hanging="1080"/>
      </w:pPr>
      <w:rPr>
        <w:rFonts w:hint="default"/>
      </w:rPr>
    </w:lvl>
    <w:lvl w:ilvl="5">
      <w:start w:val="1"/>
      <w:numFmt w:val="decimal"/>
      <w:isLgl/>
      <w:lvlText w:val="%1.%2.%3.%4.%5.%6."/>
      <w:lvlJc w:val="left"/>
      <w:pPr>
        <w:ind w:left="1650" w:hanging="1080"/>
      </w:pPr>
      <w:rPr>
        <w:rFonts w:hint="default"/>
      </w:rPr>
    </w:lvl>
    <w:lvl w:ilvl="6">
      <w:start w:val="1"/>
      <w:numFmt w:val="decimal"/>
      <w:isLgl/>
      <w:lvlText w:val="%1.%2.%3.%4.%5.%6.%7."/>
      <w:lvlJc w:val="left"/>
      <w:pPr>
        <w:ind w:left="201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370" w:hanging="1800"/>
      </w:pPr>
      <w:rPr>
        <w:rFonts w:hint="default"/>
      </w:rPr>
    </w:lvl>
  </w:abstractNum>
  <w:abstractNum w:abstractNumId="13">
    <w:nsid w:val="597936F8"/>
    <w:multiLevelType w:val="hybridMultilevel"/>
    <w:tmpl w:val="1F600B3E"/>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4">
    <w:nsid w:val="652A3F43"/>
    <w:multiLevelType w:val="hybridMultilevel"/>
    <w:tmpl w:val="7E480C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3"/>
  </w:num>
  <w:num w:numId="2">
    <w:abstractNumId w:val="9"/>
  </w:num>
  <w:num w:numId="3">
    <w:abstractNumId w:val="10"/>
  </w:num>
  <w:num w:numId="4">
    <w:abstractNumId w:val="1"/>
  </w:num>
  <w:num w:numId="5">
    <w:abstractNumId w:val="8"/>
  </w:num>
  <w:num w:numId="6">
    <w:abstractNumId w:val="11"/>
  </w:num>
  <w:num w:numId="7">
    <w:abstractNumId w:val="6"/>
  </w:num>
  <w:num w:numId="8">
    <w:abstractNumId w:val="5"/>
  </w:num>
  <w:num w:numId="9">
    <w:abstractNumId w:val="14"/>
  </w:num>
  <w:num w:numId="10">
    <w:abstractNumId w:val="13"/>
  </w:num>
  <w:num w:numId="11">
    <w:abstractNumId w:val="0"/>
  </w:num>
  <w:num w:numId="12">
    <w:abstractNumId w:val="2"/>
  </w:num>
  <w:num w:numId="13">
    <w:abstractNumId w:val="7"/>
  </w:num>
  <w:num w:numId="14">
    <w:abstractNumId w:val="4"/>
  </w:num>
  <w:num w:numId="15">
    <w:abstractNumId w:val="12"/>
    <w:lvlOverride w:ilvl="0">
      <w:lvl w:ilvl="0">
        <w:start w:val="1"/>
        <w:numFmt w:val="decimal"/>
        <w:lvlText w:val="%1."/>
        <w:lvlJc w:val="left"/>
        <w:pPr>
          <w:ind w:left="930" w:hanging="360"/>
        </w:pPr>
        <w:rPr>
          <w:rFonts w:ascii="Times New Roman Bold" w:hAnsi="Times New Roman Bold" w:hint="default"/>
          <w:b/>
          <w:i/>
        </w:rPr>
      </w:lvl>
    </w:lvlOverride>
    <w:lvlOverride w:ilvl="1">
      <w:lvl w:ilvl="1">
        <w:start w:val="1"/>
        <w:numFmt w:val="decimal"/>
        <w:isLgl/>
        <w:lvlText w:val="%1.%2."/>
        <w:lvlJc w:val="left"/>
        <w:pPr>
          <w:ind w:left="1005" w:hanging="435"/>
        </w:pPr>
        <w:rPr>
          <w:rFonts w:hint="default"/>
        </w:rPr>
      </w:lvl>
    </w:lvlOverride>
    <w:lvlOverride w:ilvl="2">
      <w:lvl w:ilvl="2">
        <w:start w:val="1"/>
        <w:numFmt w:val="decimal"/>
        <w:isLgl/>
        <w:lvlText w:val="%1.%2.%3."/>
        <w:lvlJc w:val="left"/>
        <w:pPr>
          <w:ind w:left="1290" w:hanging="720"/>
        </w:pPr>
        <w:rPr>
          <w:rFonts w:hint="default"/>
        </w:rPr>
      </w:lvl>
    </w:lvlOverride>
    <w:lvlOverride w:ilvl="3">
      <w:lvl w:ilvl="3">
        <w:start w:val="1"/>
        <w:numFmt w:val="decimal"/>
        <w:isLgl/>
        <w:lvlText w:val="%1.%2.%3.%4."/>
        <w:lvlJc w:val="left"/>
        <w:pPr>
          <w:ind w:left="1290" w:hanging="720"/>
        </w:pPr>
        <w:rPr>
          <w:rFonts w:hint="default"/>
        </w:rPr>
      </w:lvl>
    </w:lvlOverride>
    <w:lvlOverride w:ilvl="4">
      <w:lvl w:ilvl="4">
        <w:start w:val="1"/>
        <w:numFmt w:val="decimal"/>
        <w:isLgl/>
        <w:lvlText w:val="%1.%2.%3.%4.%5."/>
        <w:lvlJc w:val="left"/>
        <w:pPr>
          <w:ind w:left="1650" w:hanging="1080"/>
        </w:pPr>
        <w:rPr>
          <w:rFonts w:hint="default"/>
        </w:rPr>
      </w:lvl>
    </w:lvlOverride>
    <w:lvlOverride w:ilvl="5">
      <w:lvl w:ilvl="5">
        <w:start w:val="1"/>
        <w:numFmt w:val="decimal"/>
        <w:isLgl/>
        <w:lvlText w:val="%1.%2.%3.%4.%5.%6."/>
        <w:lvlJc w:val="left"/>
        <w:pPr>
          <w:ind w:left="1650" w:hanging="1080"/>
        </w:pPr>
        <w:rPr>
          <w:rFonts w:hint="default"/>
        </w:rPr>
      </w:lvl>
    </w:lvlOverride>
    <w:lvlOverride w:ilvl="6">
      <w:lvl w:ilvl="6">
        <w:start w:val="1"/>
        <w:numFmt w:val="decimal"/>
        <w:isLgl/>
        <w:lvlText w:val="%1.%2.%3.%4.%5.%6.%7."/>
        <w:lvlJc w:val="left"/>
        <w:pPr>
          <w:ind w:left="2010" w:hanging="1440"/>
        </w:pPr>
        <w:rPr>
          <w:rFonts w:hint="default"/>
        </w:rPr>
      </w:lvl>
    </w:lvlOverride>
    <w:lvlOverride w:ilvl="7">
      <w:lvl w:ilvl="7">
        <w:start w:val="1"/>
        <w:numFmt w:val="decimal"/>
        <w:isLgl/>
        <w:lvlText w:val="%1.%2.%3.%4.%5.%6.%7.%8."/>
        <w:lvlJc w:val="left"/>
        <w:pPr>
          <w:ind w:left="2010" w:hanging="1440"/>
        </w:pPr>
        <w:rPr>
          <w:rFonts w:hint="default"/>
        </w:rPr>
      </w:lvl>
    </w:lvlOverride>
    <w:lvlOverride w:ilvl="8">
      <w:lvl w:ilvl="8">
        <w:start w:val="1"/>
        <w:numFmt w:val="decimal"/>
        <w:isLgl/>
        <w:lvlText w:val="%1.%2.%3.%4.%5.%6.%7.%8.%9."/>
        <w:lvlJc w:val="left"/>
        <w:pPr>
          <w:ind w:left="2370" w:hanging="1800"/>
        </w:pPr>
        <w:rPr>
          <w:rFonts w:hint="default"/>
        </w:rPr>
      </w:lvl>
    </w:lvlOverride>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26626"/>
  </w:hdrShapeDefaults>
  <w:footnotePr>
    <w:footnote w:id="-1"/>
    <w:footnote w:id="0"/>
  </w:footnotePr>
  <w:endnotePr>
    <w:endnote w:id="-1"/>
    <w:endnote w:id="0"/>
  </w:endnotePr>
  <w:compat/>
  <w:rsids>
    <w:rsidRoot w:val="009F0D13"/>
    <w:rsid w:val="0008548B"/>
    <w:rsid w:val="001174F9"/>
    <w:rsid w:val="0013616E"/>
    <w:rsid w:val="001B7623"/>
    <w:rsid w:val="00216362"/>
    <w:rsid w:val="002B6B43"/>
    <w:rsid w:val="003552EC"/>
    <w:rsid w:val="00381CE4"/>
    <w:rsid w:val="00392BBC"/>
    <w:rsid w:val="003D7A46"/>
    <w:rsid w:val="0049093A"/>
    <w:rsid w:val="00495FCC"/>
    <w:rsid w:val="004B372D"/>
    <w:rsid w:val="0050639E"/>
    <w:rsid w:val="00520F4E"/>
    <w:rsid w:val="005904E1"/>
    <w:rsid w:val="005936BA"/>
    <w:rsid w:val="005C7F07"/>
    <w:rsid w:val="00664C6A"/>
    <w:rsid w:val="006C125A"/>
    <w:rsid w:val="006E4816"/>
    <w:rsid w:val="007A7AA8"/>
    <w:rsid w:val="007B2F73"/>
    <w:rsid w:val="007B4FD5"/>
    <w:rsid w:val="007F5505"/>
    <w:rsid w:val="008B3477"/>
    <w:rsid w:val="008D1EA5"/>
    <w:rsid w:val="008F0D89"/>
    <w:rsid w:val="00941FF2"/>
    <w:rsid w:val="00943373"/>
    <w:rsid w:val="00971523"/>
    <w:rsid w:val="00994E4F"/>
    <w:rsid w:val="009D3098"/>
    <w:rsid w:val="009E6407"/>
    <w:rsid w:val="009F0D13"/>
    <w:rsid w:val="00A273C5"/>
    <w:rsid w:val="00A572C5"/>
    <w:rsid w:val="00A672A0"/>
    <w:rsid w:val="00A831F8"/>
    <w:rsid w:val="00AD1D28"/>
    <w:rsid w:val="00B03E90"/>
    <w:rsid w:val="00B65EF7"/>
    <w:rsid w:val="00BC3587"/>
    <w:rsid w:val="00C3210D"/>
    <w:rsid w:val="00C47631"/>
    <w:rsid w:val="00C47E8E"/>
    <w:rsid w:val="00C874BC"/>
    <w:rsid w:val="00CA29DB"/>
    <w:rsid w:val="00CD7E88"/>
    <w:rsid w:val="00D466CB"/>
    <w:rsid w:val="00D631C4"/>
    <w:rsid w:val="00D640B4"/>
    <w:rsid w:val="00DB53CC"/>
    <w:rsid w:val="00DC0331"/>
    <w:rsid w:val="00DD3385"/>
    <w:rsid w:val="00DE4B1C"/>
    <w:rsid w:val="00E4688F"/>
    <w:rsid w:val="00E50D98"/>
    <w:rsid w:val="00E61454"/>
    <w:rsid w:val="00E82E3D"/>
    <w:rsid w:val="00E848E5"/>
    <w:rsid w:val="00E85B04"/>
    <w:rsid w:val="00E90D91"/>
    <w:rsid w:val="00EC26A7"/>
    <w:rsid w:val="00FD0C2A"/>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7E8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E50D98"/>
    <w:rPr>
      <w:sz w:val="16"/>
      <w:szCs w:val="16"/>
    </w:rPr>
  </w:style>
  <w:style w:type="paragraph" w:styleId="a4">
    <w:name w:val="annotation text"/>
    <w:basedOn w:val="a"/>
    <w:link w:val="a5"/>
    <w:semiHidden/>
    <w:rsid w:val="00E50D98"/>
    <w:pPr>
      <w:spacing w:after="0" w:line="240" w:lineRule="auto"/>
    </w:pPr>
    <w:rPr>
      <w:rFonts w:ascii="Times New Roman" w:eastAsia="Times New Roman" w:hAnsi="Times New Roman" w:cs="Times New Roman"/>
      <w:sz w:val="20"/>
      <w:szCs w:val="20"/>
      <w:lang w:val="bg-BG" w:eastAsia="bg-BG"/>
    </w:rPr>
  </w:style>
  <w:style w:type="character" w:customStyle="1" w:styleId="a5">
    <w:name w:val="Текст на коментар Знак"/>
    <w:basedOn w:val="a0"/>
    <w:link w:val="a4"/>
    <w:semiHidden/>
    <w:rsid w:val="00E50D98"/>
    <w:rPr>
      <w:rFonts w:ascii="Times New Roman" w:eastAsia="Times New Roman" w:hAnsi="Times New Roman" w:cs="Times New Roman"/>
      <w:sz w:val="20"/>
      <w:szCs w:val="20"/>
      <w:lang w:val="bg-BG" w:eastAsia="bg-BG"/>
    </w:rPr>
  </w:style>
  <w:style w:type="paragraph" w:styleId="a6">
    <w:name w:val="List Paragraph"/>
    <w:basedOn w:val="a"/>
    <w:uiPriority w:val="34"/>
    <w:qFormat/>
    <w:rsid w:val="008B3477"/>
    <w:pPr>
      <w:ind w:left="720"/>
      <w:contextualSpacing/>
    </w:pPr>
  </w:style>
  <w:style w:type="paragraph" w:styleId="a7">
    <w:name w:val="header"/>
    <w:basedOn w:val="a"/>
    <w:link w:val="a8"/>
    <w:uiPriority w:val="99"/>
    <w:unhideWhenUsed/>
    <w:rsid w:val="005C7F07"/>
    <w:pPr>
      <w:tabs>
        <w:tab w:val="center" w:pos="4703"/>
        <w:tab w:val="right" w:pos="9406"/>
      </w:tabs>
      <w:spacing w:after="0" w:line="240" w:lineRule="auto"/>
    </w:pPr>
  </w:style>
  <w:style w:type="character" w:customStyle="1" w:styleId="a8">
    <w:name w:val="Горен колонтитул Знак"/>
    <w:basedOn w:val="a0"/>
    <w:link w:val="a7"/>
    <w:uiPriority w:val="99"/>
    <w:rsid w:val="005C7F07"/>
  </w:style>
  <w:style w:type="paragraph" w:styleId="a9">
    <w:name w:val="footer"/>
    <w:basedOn w:val="a"/>
    <w:link w:val="aa"/>
    <w:uiPriority w:val="99"/>
    <w:unhideWhenUsed/>
    <w:rsid w:val="005C7F07"/>
    <w:pPr>
      <w:tabs>
        <w:tab w:val="center" w:pos="4703"/>
        <w:tab w:val="right" w:pos="9406"/>
      </w:tabs>
      <w:spacing w:after="0" w:line="240" w:lineRule="auto"/>
    </w:pPr>
  </w:style>
  <w:style w:type="character" w:customStyle="1" w:styleId="aa">
    <w:name w:val="Долен колонтитул Знак"/>
    <w:basedOn w:val="a0"/>
    <w:link w:val="a9"/>
    <w:uiPriority w:val="99"/>
    <w:rsid w:val="005C7F07"/>
  </w:style>
  <w:style w:type="paragraph" w:styleId="ab">
    <w:name w:val="Balloon Text"/>
    <w:basedOn w:val="a"/>
    <w:link w:val="ac"/>
    <w:uiPriority w:val="99"/>
    <w:semiHidden/>
    <w:unhideWhenUsed/>
    <w:rsid w:val="005C7F07"/>
    <w:pPr>
      <w:spacing w:after="0" w:line="240" w:lineRule="auto"/>
    </w:pPr>
    <w:rPr>
      <w:rFonts w:ascii="Tahoma" w:hAnsi="Tahoma" w:cs="Tahoma"/>
      <w:sz w:val="16"/>
      <w:szCs w:val="16"/>
    </w:rPr>
  </w:style>
  <w:style w:type="character" w:customStyle="1" w:styleId="ac">
    <w:name w:val="Изнесен текст Знак"/>
    <w:basedOn w:val="a0"/>
    <w:link w:val="ab"/>
    <w:uiPriority w:val="99"/>
    <w:semiHidden/>
    <w:rsid w:val="005C7F07"/>
    <w:rPr>
      <w:rFonts w:ascii="Tahoma" w:hAnsi="Tahoma" w:cs="Tahoma"/>
      <w:sz w:val="16"/>
      <w:szCs w:val="16"/>
    </w:rPr>
  </w:style>
  <w:style w:type="paragraph" w:customStyle="1" w:styleId="Style8">
    <w:name w:val="Style8"/>
    <w:basedOn w:val="a"/>
    <w:rsid w:val="00DE4B1C"/>
    <w:pPr>
      <w:widowControl w:val="0"/>
      <w:autoSpaceDE w:val="0"/>
      <w:autoSpaceDN w:val="0"/>
      <w:adjustRightInd w:val="0"/>
      <w:spacing w:after="0" w:line="240" w:lineRule="auto"/>
      <w:jc w:val="both"/>
    </w:pPr>
    <w:rPr>
      <w:rFonts w:ascii="MS Reference Sans Serif" w:eastAsia="Calibri" w:hAnsi="MS Reference Sans Serif" w:cs="MS Reference Sans Serif"/>
      <w:sz w:val="24"/>
      <w:szCs w:val="24"/>
      <w:lang w:val="bg-BG" w:eastAsia="bg-BG"/>
    </w:rPr>
  </w:style>
  <w:style w:type="numbering" w:customStyle="1" w:styleId="List62">
    <w:name w:val="List 62"/>
    <w:rsid w:val="00DE4B1C"/>
    <w:pPr>
      <w:numPr>
        <w:numId w:val="16"/>
      </w:numPr>
    </w:pPr>
  </w:style>
  <w:style w:type="paragraph" w:customStyle="1" w:styleId="firstline">
    <w:name w:val="firstline"/>
    <w:basedOn w:val="a"/>
    <w:uiPriority w:val="99"/>
    <w:rsid w:val="009D3098"/>
    <w:pPr>
      <w:spacing w:after="0" w:line="240" w:lineRule="atLeast"/>
      <w:ind w:firstLine="640"/>
      <w:jc w:val="both"/>
    </w:pPr>
    <w:rPr>
      <w:rFonts w:ascii="Times New Roman" w:eastAsia="Times New Roman" w:hAnsi="Times New Roman" w:cs="Times New Roman"/>
      <w:color w:val="000000"/>
      <w:sz w:val="24"/>
      <w:szCs w:val="24"/>
      <w:lang w:val="bg-BG" w:eastAsia="bg-BG"/>
    </w:rPr>
  </w:style>
  <w:style w:type="character" w:customStyle="1" w:styleId="1">
    <w:name w:val="Заглавие на книга1"/>
    <w:uiPriority w:val="99"/>
    <w:rsid w:val="009D3098"/>
    <w:rPr>
      <w:b/>
      <w:smallCaps/>
      <w:spacing w:val="5"/>
    </w:rPr>
  </w:style>
  <w:style w:type="character" w:customStyle="1" w:styleId="FontStyle26">
    <w:name w:val="Font Style26"/>
    <w:uiPriority w:val="99"/>
    <w:rsid w:val="009D3098"/>
    <w:rPr>
      <w:rFonts w:ascii="Times New Roman" w:hAnsi="Times New Roman"/>
      <w:b/>
      <w:sz w:val="20"/>
    </w:rPr>
  </w:style>
  <w:style w:type="character" w:customStyle="1" w:styleId="FontStyle24">
    <w:name w:val="Font Style24"/>
    <w:uiPriority w:val="99"/>
    <w:rsid w:val="009D3098"/>
    <w:rPr>
      <w:rFonts w:ascii="Times New Roman" w:hAnsi="Times New Roman" w:cs="Times New Roman"/>
      <w:b/>
      <w:bCs/>
      <w:sz w:val="22"/>
      <w:szCs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105</TotalTime>
  <Pages>7</Pages>
  <Words>1539</Words>
  <Characters>8774</Characters>
  <Application>Microsoft Office Word</Application>
  <DocSecurity>0</DocSecurity>
  <Lines>73</Lines>
  <Paragraphs>20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1</Company>
  <LinksUpToDate>false</LinksUpToDate>
  <CharactersWithSpaces>10293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milenak</cp:lastModifiedBy>
  <cp:revision>23</cp:revision>
  <cp:lastPrinted>2018-02-05T09:10:00Z</cp:lastPrinted>
  <dcterms:created xsi:type="dcterms:W3CDTF">2018-07-27T07:47:00Z</dcterms:created>
  <dcterms:modified xsi:type="dcterms:W3CDTF">2018-08-20T11:15:00Z</dcterms:modified>
</cp:coreProperties>
</file>