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7FEF" w:rsidRPr="00BF7FEF" w:rsidRDefault="00BF7FEF" w:rsidP="00BF7FEF">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val="en-US" w:eastAsia="bg-BG"/>
        </w:rPr>
      </w:pPr>
    </w:p>
    <w:p w:rsidR="00BF7FEF" w:rsidRPr="00BF7FEF" w:rsidRDefault="00BF7FEF" w:rsidP="00BF7FEF">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BF7FEF" w:rsidRPr="00BF7FEF" w:rsidRDefault="00BF7FEF" w:rsidP="00BF7FEF">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BF7FEF" w:rsidRPr="00BF7FEF" w:rsidRDefault="00BF7FEF" w:rsidP="00BF7FEF">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BF7FEF" w:rsidRPr="00BF7FEF" w:rsidRDefault="00DF77DB" w:rsidP="00BF7FEF">
      <w:pPr>
        <w:widowControl w:val="0"/>
        <w:autoSpaceDE w:val="0"/>
        <w:autoSpaceDN w:val="0"/>
        <w:adjustRightInd w:val="0"/>
        <w:spacing w:after="0"/>
        <w:jc w:val="center"/>
        <w:rPr>
          <w:rFonts w:ascii="Times New Roman" w:eastAsia="Arial Unicode MS" w:hAnsi="Times New Roman" w:cs="Times New Roman"/>
          <w:b/>
          <w:bCs/>
          <w:sz w:val="24"/>
          <w:szCs w:val="24"/>
          <w:lang w:eastAsia="bg-BG"/>
        </w:rPr>
      </w:pPr>
      <w:r>
        <w:rPr>
          <w:rFonts w:ascii="Times New Roman" w:eastAsia="Arial Unicode MS" w:hAnsi="Times New Roman" w:cs="Times New Roman"/>
          <w:b/>
          <w:bCs/>
          <w:sz w:val="24"/>
          <w:szCs w:val="24"/>
          <w:lang w:eastAsia="bg-BG"/>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74.5pt;height:20.25pt">
            <v:fill r:id="rId8" o:title=""/>
            <v:stroke r:id="rId8" o:title=""/>
            <v:shadow color="#868686"/>
            <v:textpath style="font-family:&quot;Arial Black&quot;;font-size:24pt;v-text-kern:t" trim="t" fitpath="t" string="Технически спецификации"/>
          </v:shape>
        </w:pict>
      </w:r>
    </w:p>
    <w:p w:rsidR="00BF7FEF" w:rsidRPr="00BF7FEF" w:rsidRDefault="00BF7FEF" w:rsidP="00BF7FEF">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BF7FEF" w:rsidRPr="00BF7FEF" w:rsidRDefault="00BF7FEF" w:rsidP="00BF7FEF">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BF7FEF" w:rsidRPr="00BF7FEF" w:rsidRDefault="00BF7FEF" w:rsidP="00BF7FEF">
      <w:pPr>
        <w:widowControl w:val="0"/>
        <w:autoSpaceDE w:val="0"/>
        <w:autoSpaceDN w:val="0"/>
        <w:adjustRightInd w:val="0"/>
        <w:spacing w:after="0"/>
        <w:jc w:val="both"/>
        <w:rPr>
          <w:rFonts w:ascii="Times New Roman" w:eastAsia="Arial Unicode MS" w:hAnsi="Times New Roman" w:cs="Times New Roman"/>
          <w:b/>
          <w:bCs/>
          <w:sz w:val="16"/>
          <w:szCs w:val="16"/>
          <w:lang w:eastAsia="bg-BG"/>
        </w:rPr>
      </w:pPr>
    </w:p>
    <w:p w:rsidR="00BF7FEF" w:rsidRPr="00BF7FEF" w:rsidRDefault="00BF7FEF" w:rsidP="00BF7FEF">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BF7FEF" w:rsidRPr="00BF7FEF" w:rsidRDefault="00BF7FEF" w:rsidP="00BF7FEF">
      <w:pPr>
        <w:spacing w:after="0"/>
        <w:jc w:val="both"/>
        <w:rPr>
          <w:rFonts w:ascii="Times New Roman" w:eastAsia="Arial Unicode MS" w:hAnsi="Times New Roman" w:cs="Times New Roman"/>
          <w:b/>
          <w:bCs/>
          <w:caps/>
          <w:sz w:val="24"/>
          <w:szCs w:val="24"/>
          <w:lang w:eastAsia="bg-BG"/>
        </w:rPr>
      </w:pPr>
      <w:r w:rsidRPr="00BF7FEF">
        <w:rPr>
          <w:rFonts w:ascii="Times New Roman" w:eastAsia="Arial Unicode MS" w:hAnsi="Times New Roman" w:cs="Times New Roman"/>
          <w:b/>
          <w:bCs/>
          <w:caps/>
          <w:sz w:val="24"/>
          <w:szCs w:val="24"/>
          <w:lang w:eastAsia="bg-BG"/>
        </w:rPr>
        <w:t>„ПРИВЛЕКАТЕЛНА И СЪХРАНЕНА АВТЕНТИЧНА ГРАДСКА СРЕДА НА ГРАД ВЕЛИКО ТЪРНОВО“ ПО ПРИОРИТЕТНА ОС 1 „УСТОЙЧИВО И ИНТЕГРИРАНО ГРАДСКО РАЗВИТИЕ“ НА ОПЕРАТИВНА ПРОГРАМА “РЕГИОНИ В РАСТЕЖ         2014 - 2020“.</w:t>
      </w:r>
    </w:p>
    <w:p w:rsidR="00BF7FEF" w:rsidRPr="00BF7FEF" w:rsidRDefault="00BF7FEF" w:rsidP="00BF7FEF">
      <w:pPr>
        <w:spacing w:after="0"/>
        <w:jc w:val="both"/>
        <w:rPr>
          <w:rFonts w:ascii="Times New Roman" w:eastAsia="Arial Unicode MS" w:hAnsi="Times New Roman" w:cs="Times New Roman"/>
          <w:b/>
          <w:bCs/>
          <w:caps/>
          <w:sz w:val="16"/>
          <w:szCs w:val="16"/>
          <w:lang w:eastAsia="bg-BG"/>
        </w:rPr>
      </w:pPr>
    </w:p>
    <w:p w:rsidR="00BF7FEF" w:rsidRPr="00BF7FEF" w:rsidRDefault="00BF7FEF" w:rsidP="00BF7FEF">
      <w:pPr>
        <w:spacing w:after="0"/>
        <w:jc w:val="both"/>
        <w:rPr>
          <w:rFonts w:ascii="Times New Roman" w:eastAsia="Arial Unicode MS" w:hAnsi="Times New Roman" w:cs="Times New Roman"/>
          <w:b/>
          <w:sz w:val="24"/>
          <w:szCs w:val="24"/>
          <w:lang w:eastAsia="bg-BG"/>
        </w:rPr>
      </w:pPr>
      <w:r w:rsidRPr="00BF7FEF">
        <w:rPr>
          <w:rFonts w:ascii="Times New Roman" w:eastAsia="Arial Unicode MS" w:hAnsi="Times New Roman" w:cs="Times New Roman"/>
          <w:b/>
          <w:color w:val="000000"/>
          <w:sz w:val="24"/>
          <w:szCs w:val="24"/>
          <w:lang w:val="en-US" w:eastAsia="bg-BG"/>
        </w:rPr>
        <w:t xml:space="preserve">Предмет </w:t>
      </w:r>
      <w:r w:rsidRPr="00BF7FEF">
        <w:rPr>
          <w:rFonts w:ascii="Times New Roman" w:eastAsia="Arial Unicode MS" w:hAnsi="Times New Roman" w:cs="Times New Roman"/>
          <w:b/>
          <w:color w:val="000000"/>
          <w:sz w:val="24"/>
          <w:szCs w:val="24"/>
          <w:lang w:eastAsia="bg-BG"/>
        </w:rPr>
        <w:t xml:space="preserve">на обществена поръчка за избор на Изпълнител за </w:t>
      </w:r>
      <w:r w:rsidRPr="00BF7FEF">
        <w:rPr>
          <w:rFonts w:ascii="Times New Roman" w:eastAsia="Arial Unicode MS" w:hAnsi="Times New Roman" w:cs="Times New Roman"/>
          <w:b/>
          <w:color w:val="000000"/>
          <w:sz w:val="24"/>
          <w:szCs w:val="24"/>
          <w:u w:val="single"/>
          <w:lang w:eastAsia="bg-BG"/>
        </w:rPr>
        <w:t>обособена позиция № 5</w:t>
      </w:r>
      <w:r w:rsidRPr="00BF7FEF">
        <w:rPr>
          <w:rFonts w:ascii="Times New Roman" w:eastAsia="Arial Unicode MS" w:hAnsi="Times New Roman" w:cs="Times New Roman"/>
          <w:b/>
          <w:bCs/>
          <w:caps/>
          <w:sz w:val="24"/>
          <w:szCs w:val="24"/>
          <w:lang w:eastAsia="bg-BG"/>
        </w:rPr>
        <w:t>: “градска среда В СТАРА ГРАДСКА ЧАСТ – РЕКОНСТРУКЦИЯ, РЕХАБИЛИТАЦИЯ НА УЛИЧНАТА МРЕЖА, ПРИЛЕЖАЩИ ТРОТОАРИ, ПЕШЕХОДНИ АЛЕИ, ВЪВЕЖДАНЕ НА ЕНЕРГОСПЕСТЯВАЩО УЛИЧНО ОСВЕТЛЕНИЕ, ПОСТАВЯНЕ НА УКАЗАТЕЛНИ И ИНФОРМАЦИОННИ ТАБЕЛИ, ЕЛЕМЕНТИ НА ГРАДСКОТО ОБЗАВЕЖДАНЕ“.</w:t>
      </w:r>
    </w:p>
    <w:p w:rsidR="00BF7FEF" w:rsidRPr="00BF7FEF" w:rsidRDefault="00BF7FEF" w:rsidP="00BF7FEF">
      <w:pPr>
        <w:spacing w:after="0"/>
        <w:rPr>
          <w:rFonts w:ascii="Times New Roman" w:eastAsia="Arial Unicode MS" w:hAnsi="Times New Roman" w:cs="Times New Roman"/>
          <w:color w:val="000000"/>
          <w:sz w:val="24"/>
          <w:szCs w:val="24"/>
          <w:lang w:eastAsia="bg-BG"/>
        </w:rPr>
      </w:pPr>
    </w:p>
    <w:p w:rsidR="00BF7FEF" w:rsidRPr="00BF7FEF" w:rsidRDefault="00BF7FEF" w:rsidP="00BF7FEF">
      <w:pPr>
        <w:spacing w:after="0"/>
        <w:ind w:firstLine="720"/>
        <w:jc w:val="both"/>
        <w:rPr>
          <w:rFonts w:ascii="Times New Roman" w:eastAsia="Arial Unicode MS" w:hAnsi="Times New Roman" w:cs="Times New Roman"/>
          <w:b/>
          <w:color w:val="000000"/>
          <w:sz w:val="24"/>
          <w:szCs w:val="24"/>
          <w:u w:val="single"/>
          <w:lang w:eastAsia="bg-BG"/>
        </w:rPr>
      </w:pPr>
      <w:r w:rsidRPr="00BF7FEF">
        <w:rPr>
          <w:rFonts w:ascii="Times New Roman" w:eastAsia="Arial Unicode MS" w:hAnsi="Times New Roman" w:cs="Times New Roman"/>
          <w:b/>
          <w:color w:val="000000"/>
          <w:sz w:val="24"/>
          <w:szCs w:val="24"/>
          <w:u w:val="single"/>
          <w:lang w:eastAsia="bg-BG"/>
        </w:rPr>
        <w:t>СМР на градска среда в старата градска част на обекти:</w:t>
      </w:r>
    </w:p>
    <w:p w:rsidR="00BF7FEF" w:rsidRPr="00BF7FEF" w:rsidRDefault="00BF7FEF" w:rsidP="00BF7FEF">
      <w:pPr>
        <w:spacing w:after="0"/>
        <w:ind w:firstLine="720"/>
        <w:jc w:val="both"/>
        <w:rPr>
          <w:rFonts w:ascii="Times New Roman" w:eastAsia="Arial Unicode MS" w:hAnsi="Times New Roman" w:cs="Times New Roman"/>
          <w:b/>
          <w:color w:val="000000"/>
          <w:sz w:val="16"/>
          <w:szCs w:val="16"/>
          <w:u w:val="single"/>
          <w:lang w:eastAsia="bg-BG"/>
        </w:rPr>
      </w:pP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ул.„Крайбрежна”</w:t>
      </w: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ул.„Йордан Инджето”</w:t>
      </w: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ул.„Христо Иванов Войводата”</w:t>
      </w: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ул.„Петър Богданов”</w:t>
      </w: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ул.„Киро Толешков”</w:t>
      </w: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 xml:space="preserve">ул.„8–ма дружина” </w:t>
      </w:r>
    </w:p>
    <w:p w:rsidR="00BF7FEF" w:rsidRPr="00BF7FEF" w:rsidRDefault="00BF7FEF" w:rsidP="00BF7FEF">
      <w:pPr>
        <w:numPr>
          <w:ilvl w:val="0"/>
          <w:numId w:val="48"/>
        </w:numPr>
        <w:spacing w:after="0" w:line="240" w:lineRule="auto"/>
        <w:ind w:right="-96"/>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ул.„Цани Гинчев”</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rPr>
          <w:rFonts w:ascii="Times New Roman" w:eastAsia="Arial Unicode MS" w:hAnsi="Times New Roman" w:cs="Times New Roman"/>
          <w:b/>
          <w:color w:val="000000"/>
          <w:sz w:val="24"/>
          <w:szCs w:val="24"/>
          <w:u w:val="single"/>
          <w:lang w:eastAsia="bg-BG"/>
        </w:rPr>
      </w:pPr>
      <w:r w:rsidRPr="00BF7FEF">
        <w:rPr>
          <w:rFonts w:ascii="Times New Roman" w:eastAsia="Arial Unicode MS" w:hAnsi="Times New Roman" w:cs="Times New Roman"/>
          <w:b/>
          <w:color w:val="000000"/>
          <w:sz w:val="24"/>
          <w:szCs w:val="24"/>
          <w:u w:val="single"/>
          <w:lang w:eastAsia="bg-BG"/>
        </w:rPr>
        <w:t>Етапи на изпълнение</w:t>
      </w:r>
      <w:r w:rsidRPr="00BF7FEF">
        <w:rPr>
          <w:rFonts w:ascii="Times New Roman" w:eastAsia="Arial Unicode MS" w:hAnsi="Times New Roman" w:cs="Times New Roman"/>
          <w:b/>
          <w:color w:val="000000"/>
          <w:sz w:val="24"/>
          <w:szCs w:val="24"/>
          <w:u w:val="single"/>
          <w:lang w:val="en-US" w:eastAsia="bg-BG"/>
        </w:rPr>
        <w:t>:</w:t>
      </w:r>
      <w:r w:rsidRPr="00BF7FEF">
        <w:rPr>
          <w:rFonts w:ascii="Times New Roman" w:eastAsia="Arial Unicode MS" w:hAnsi="Times New Roman" w:cs="Times New Roman"/>
          <w:b/>
          <w:color w:val="000000"/>
          <w:sz w:val="24"/>
          <w:szCs w:val="24"/>
          <w:u w:val="single"/>
          <w:lang w:eastAsia="bg-BG"/>
        </w:rPr>
        <w:t xml:space="preserve">  </w:t>
      </w:r>
    </w:p>
    <w:p w:rsidR="00BF7FEF" w:rsidRPr="00BF7FEF" w:rsidRDefault="00BF7FEF" w:rsidP="00BF7FEF">
      <w:pPr>
        <w:spacing w:after="0"/>
        <w:rPr>
          <w:rFonts w:ascii="Times New Roman" w:eastAsia="Arial Unicode MS" w:hAnsi="Times New Roman" w:cs="Times New Roman"/>
          <w:b/>
          <w:color w:val="000000"/>
          <w:sz w:val="24"/>
          <w:szCs w:val="24"/>
          <w:lang w:eastAsia="bg-BG"/>
        </w:rPr>
      </w:pPr>
    </w:p>
    <w:p w:rsidR="00BF7FEF" w:rsidRPr="00BF7FEF" w:rsidRDefault="00BF7FEF" w:rsidP="00BF7FEF">
      <w:pPr>
        <w:spacing w:after="0"/>
        <w:rPr>
          <w:rFonts w:ascii="Times New Roman" w:eastAsia="Arial Unicode MS" w:hAnsi="Times New Roman" w:cs="Times New Roman"/>
          <w:color w:val="000000"/>
          <w:sz w:val="8"/>
          <w:szCs w:val="8"/>
          <w:lang w:eastAsia="bg-BG"/>
        </w:rPr>
      </w:pPr>
    </w:p>
    <w:p w:rsidR="00BF7FEF" w:rsidRPr="00BF7FEF" w:rsidRDefault="00BF7FEF" w:rsidP="00BF7FEF">
      <w:pPr>
        <w:spacing w:after="0"/>
        <w:ind w:firstLine="360"/>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
          <w:color w:val="000000"/>
          <w:sz w:val="24"/>
          <w:szCs w:val="24"/>
          <w:lang w:eastAsia="bg-BG"/>
        </w:rPr>
        <w:t>Изпълнение на с</w:t>
      </w:r>
      <w:r w:rsidRPr="00BF7FEF">
        <w:rPr>
          <w:rFonts w:ascii="Times New Roman" w:eastAsia="Arial Unicode MS" w:hAnsi="Times New Roman" w:cs="Times New Roman"/>
          <w:b/>
          <w:color w:val="000000"/>
          <w:sz w:val="24"/>
          <w:szCs w:val="24"/>
          <w:lang w:val="en-US" w:eastAsia="bg-BG"/>
        </w:rPr>
        <w:t>тр</w:t>
      </w:r>
      <w:r w:rsidRPr="00BF7FEF">
        <w:rPr>
          <w:rFonts w:ascii="Times New Roman" w:eastAsia="Arial Unicode MS" w:hAnsi="Times New Roman" w:cs="Times New Roman"/>
          <w:b/>
          <w:color w:val="000000"/>
          <w:sz w:val="24"/>
          <w:szCs w:val="24"/>
          <w:lang w:eastAsia="bg-BG"/>
        </w:rPr>
        <w:t>оително-монтажни работи</w:t>
      </w:r>
      <w:r w:rsidRPr="00BF7FEF">
        <w:rPr>
          <w:rFonts w:ascii="Times New Roman" w:eastAsia="Arial Unicode MS" w:hAnsi="Times New Roman" w:cs="Times New Roman"/>
          <w:color w:val="000000"/>
          <w:sz w:val="24"/>
          <w:szCs w:val="24"/>
          <w:lang w:eastAsia="bg-BG"/>
        </w:rPr>
        <w:t xml:space="preserve"> съгласно одобрения инвестиционен проект</w:t>
      </w:r>
      <w:r w:rsidRPr="00BF7FEF">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color w:val="000000"/>
          <w:sz w:val="24"/>
          <w:szCs w:val="24"/>
          <w:lang w:eastAsia="bg-BG"/>
        </w:rPr>
        <w:t xml:space="preserve"> </w:t>
      </w:r>
      <w:r w:rsidRPr="00BF7FEF">
        <w:rPr>
          <w:rFonts w:ascii="Times New Roman" w:eastAsia="Arial Unicode MS" w:hAnsi="Times New Roman" w:cs="Times New Roman"/>
          <w:color w:val="000000"/>
          <w:sz w:val="24"/>
          <w:szCs w:val="24"/>
          <w:lang w:val="en-US" w:eastAsia="bg-BG"/>
        </w:rPr>
        <w:t>в това число:</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временно строителство;</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демонтажни работи</w:t>
      </w:r>
      <w:r w:rsidRPr="00BF7FEF">
        <w:rPr>
          <w:rFonts w:ascii="Times New Roman" w:eastAsia="Arial Unicode MS" w:hAnsi="Times New Roman" w:cs="Times New Roman"/>
          <w:color w:val="000000"/>
          <w:sz w:val="24"/>
          <w:szCs w:val="24"/>
          <w:lang w:eastAsia="bg-BG"/>
        </w:rPr>
        <w:t>;</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доставка на необходимите материали и оборудване;</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 xml:space="preserve">строително </w:t>
      </w:r>
      <w:r w:rsidRPr="00BF7FEF">
        <w:rPr>
          <w:rFonts w:ascii="Times New Roman" w:eastAsia="Arial Unicode MS" w:hAnsi="Times New Roman" w:cs="Times New Roman"/>
          <w:color w:val="000000"/>
          <w:sz w:val="24"/>
          <w:szCs w:val="24"/>
          <w:lang w:eastAsia="bg-BG"/>
        </w:rPr>
        <w:t>-</w:t>
      </w:r>
      <w:r w:rsidRPr="00BF7FEF">
        <w:rPr>
          <w:rFonts w:ascii="Times New Roman" w:eastAsia="Arial Unicode MS" w:hAnsi="Times New Roman" w:cs="Times New Roman"/>
          <w:color w:val="000000"/>
          <w:sz w:val="24"/>
          <w:szCs w:val="24"/>
          <w:lang w:val="en-US" w:eastAsia="bg-BG"/>
        </w:rPr>
        <w:t xml:space="preserve"> монтажни работи;</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изработване на изпълнителна и екзекутивна документации;</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всички дейности по приемане на обекта с Протокол обр. 16</w:t>
      </w:r>
      <w:r w:rsidRPr="00BF7FEF">
        <w:rPr>
          <w:rFonts w:ascii="Times New Roman" w:eastAsia="Arial Unicode MS" w:hAnsi="Times New Roman" w:cs="Times New Roman"/>
          <w:color w:val="000000"/>
          <w:sz w:val="24"/>
          <w:szCs w:val="24"/>
          <w:lang w:eastAsia="bg-BG"/>
        </w:rPr>
        <w:t xml:space="preserve"> за въвеждане на строежа в експлоатация</w:t>
      </w:r>
      <w:r w:rsidRPr="00BF7FEF">
        <w:rPr>
          <w:rFonts w:ascii="Times New Roman" w:eastAsia="Arial Unicode MS" w:hAnsi="Times New Roman" w:cs="Times New Roman"/>
          <w:color w:val="000000"/>
          <w:sz w:val="24"/>
          <w:szCs w:val="24"/>
          <w:lang w:val="en-US" w:eastAsia="bg-BG"/>
        </w:rPr>
        <w:t xml:space="preserve"> и получаване на разрешение на ползване;</w:t>
      </w:r>
    </w:p>
    <w:p w:rsidR="00BF7FEF" w:rsidRPr="00BF7FEF" w:rsidRDefault="00BF7FEF" w:rsidP="00BF7FEF">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val="en-US" w:eastAsia="bg-BG"/>
        </w:rPr>
        <w:t xml:space="preserve">дейности по време </w:t>
      </w:r>
      <w:r w:rsidRPr="00BF7FEF">
        <w:rPr>
          <w:rFonts w:ascii="Times New Roman" w:eastAsia="Arial Unicode MS" w:hAnsi="Times New Roman" w:cs="Times New Roman"/>
          <w:color w:val="000000"/>
          <w:sz w:val="24"/>
          <w:szCs w:val="24"/>
          <w:lang w:eastAsia="bg-BG"/>
        </w:rPr>
        <w:t xml:space="preserve">на </w:t>
      </w:r>
      <w:r w:rsidRPr="00BF7FEF">
        <w:rPr>
          <w:rFonts w:ascii="Times New Roman" w:eastAsia="Arial Unicode MS" w:hAnsi="Times New Roman" w:cs="Times New Roman"/>
          <w:color w:val="000000"/>
          <w:sz w:val="24"/>
          <w:szCs w:val="24"/>
          <w:lang w:val="en-US" w:eastAsia="bg-BG"/>
        </w:rPr>
        <w:t>гаранционен период</w:t>
      </w:r>
      <w:r w:rsidRPr="00BF7FEF">
        <w:rPr>
          <w:rFonts w:ascii="Times New Roman" w:eastAsia="Arial Unicode MS" w:hAnsi="Times New Roman" w:cs="Times New Roman"/>
          <w:color w:val="000000"/>
          <w:sz w:val="24"/>
          <w:szCs w:val="24"/>
          <w:lang w:eastAsia="bg-BG"/>
        </w:rPr>
        <w:t xml:space="preserve"> за отстраняване на констатирани дефекти,</w:t>
      </w:r>
      <w:r w:rsidRPr="00BF7FEF">
        <w:rPr>
          <w:rFonts w:ascii="Times New Roman" w:eastAsia="Arial Unicode MS" w:hAnsi="Times New Roman" w:cs="Times New Roman"/>
          <w:color w:val="000000"/>
          <w:sz w:val="24"/>
          <w:szCs w:val="24"/>
          <w:lang w:val="en-US" w:eastAsia="bg-BG"/>
        </w:rPr>
        <w:t xml:space="preserve"> съгласно българското законодателство.</w:t>
      </w:r>
    </w:p>
    <w:p w:rsidR="00BF7FEF" w:rsidRPr="00BF7FEF" w:rsidRDefault="00BF7FEF" w:rsidP="00BF7FEF">
      <w:pPr>
        <w:spacing w:after="0"/>
        <w:rPr>
          <w:rFonts w:ascii="Times New Roman" w:eastAsia="Arial Unicode MS" w:hAnsi="Times New Roman" w:cs="Times New Roman"/>
          <w:b/>
          <w:bCs/>
          <w:color w:val="000000"/>
          <w:sz w:val="24"/>
          <w:szCs w:val="24"/>
          <w:lang w:eastAsia="bg-BG"/>
        </w:rPr>
      </w:pPr>
    </w:p>
    <w:p w:rsidR="00BF7FEF" w:rsidRPr="00BF7FEF" w:rsidRDefault="00BF7FEF" w:rsidP="00BF7FEF">
      <w:pPr>
        <w:spacing w:after="0"/>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І. ЦЕЛ НА ПРОЕКТА.</w:t>
      </w:r>
    </w:p>
    <w:p w:rsidR="00BF7FEF" w:rsidRPr="00BF7FEF" w:rsidRDefault="00BF7FEF" w:rsidP="00BF7FEF">
      <w:pPr>
        <w:spacing w:after="0"/>
        <w:rPr>
          <w:rFonts w:ascii="Times New Roman" w:eastAsia="Arial Unicode MS" w:hAnsi="Times New Roman" w:cs="Times New Roman"/>
          <w:i/>
          <w:color w:val="000000"/>
          <w:sz w:val="16"/>
          <w:szCs w:val="16"/>
          <w:lang w:eastAsia="bg-BG"/>
        </w:rPr>
      </w:pPr>
    </w:p>
    <w:p w:rsidR="00BF7FEF" w:rsidRPr="00BF7FEF" w:rsidRDefault="00BF7FEF" w:rsidP="00BF7FEF">
      <w:pPr>
        <w:spacing w:after="0"/>
        <w:ind w:firstLine="72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FF0000"/>
          <w:sz w:val="24"/>
          <w:szCs w:val="24"/>
          <w:lang w:eastAsia="bg-BG"/>
        </w:rPr>
        <w:t xml:space="preserve"> </w:t>
      </w:r>
      <w:r w:rsidRPr="00BF7FEF">
        <w:rPr>
          <w:rFonts w:ascii="Times New Roman" w:eastAsia="Arial Unicode MS" w:hAnsi="Times New Roman" w:cs="Times New Roman"/>
          <w:color w:val="000000"/>
          <w:sz w:val="24"/>
          <w:szCs w:val="24"/>
          <w:lang w:eastAsia="bg-BG"/>
        </w:rPr>
        <w:t xml:space="preserve">Целта е изготвянето на проект за възстановяване и благоустрояване на градската    среда в стара градска част в град Велико Търново която с потенциал за развитие на туристическо инфраструктура, чрез максимално използване на съществуващата техническа инфраструктура. </w:t>
      </w:r>
    </w:p>
    <w:p w:rsidR="00BF7FEF" w:rsidRPr="00BF7FEF" w:rsidRDefault="00BF7FEF" w:rsidP="00BF7FEF">
      <w:pPr>
        <w:spacing w:after="0"/>
        <w:ind w:firstLine="720"/>
        <w:jc w:val="both"/>
        <w:rPr>
          <w:rFonts w:ascii="Times New Roman" w:eastAsia="Arial Unicode MS" w:hAnsi="Times New Roman" w:cs="Times New Roman"/>
          <w:bCs/>
          <w:sz w:val="24"/>
          <w:szCs w:val="24"/>
          <w:lang w:val="en-US" w:eastAsia="ar-SA"/>
        </w:rPr>
      </w:pPr>
      <w:r w:rsidRPr="00BF7FEF">
        <w:rPr>
          <w:rFonts w:ascii="Times New Roman" w:eastAsia="Arial Unicode MS" w:hAnsi="Times New Roman" w:cs="Times New Roman"/>
          <w:color w:val="000000"/>
          <w:sz w:val="24"/>
          <w:szCs w:val="24"/>
          <w:lang w:eastAsia="bg-BG"/>
        </w:rPr>
        <w:t>В тази връзка, проекта обхваща</w:t>
      </w:r>
      <w:r w:rsidRPr="00BF7FEF">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bCs/>
          <w:sz w:val="24"/>
          <w:szCs w:val="24"/>
          <w:lang w:eastAsia="ar-SA"/>
        </w:rPr>
        <w:t>следните дейности:</w:t>
      </w:r>
    </w:p>
    <w:p w:rsidR="00BF7FEF" w:rsidRPr="00BF7FEF" w:rsidRDefault="00BF7FEF" w:rsidP="00BF7FEF">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Реконструкция, рехабилитация на уличната мрежа, прилежащи тротоари, подпорни стени; пешеходни алеи;</w:t>
      </w:r>
    </w:p>
    <w:p w:rsidR="00BF7FEF" w:rsidRPr="00BF7FEF" w:rsidRDefault="00BF7FEF" w:rsidP="00BF7FEF">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Поставяне на елементи на градското обзавеждане;</w:t>
      </w:r>
    </w:p>
    <w:p w:rsidR="00BF7FEF" w:rsidRPr="00BF7FEF" w:rsidRDefault="00BF7FEF" w:rsidP="00BF7FEF">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Въвеждане на енергоспестяващо улично осветление;</w:t>
      </w:r>
    </w:p>
    <w:p w:rsidR="00BF7FEF" w:rsidRPr="00BF7FEF" w:rsidRDefault="00BF7FEF" w:rsidP="00BF7FEF">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 xml:space="preserve">Поставяне на указателни знаци (информационни табели за културните и туристически обекти, за уличната мрежа). </w:t>
      </w:r>
    </w:p>
    <w:p w:rsidR="00BF7FEF" w:rsidRPr="00BF7FEF" w:rsidRDefault="00BF7FEF" w:rsidP="00BF7FEF">
      <w:pPr>
        <w:suppressAutoHyphens/>
        <w:spacing w:after="0"/>
        <w:ind w:firstLine="720"/>
        <w:jc w:val="both"/>
        <w:rPr>
          <w:rFonts w:ascii="Times New Roman" w:eastAsia="Arial Unicode MS" w:hAnsi="Times New Roman" w:cs="Times New Roman"/>
          <w:bCs/>
          <w:sz w:val="24"/>
          <w:szCs w:val="24"/>
          <w:lang w:val="en-US" w:eastAsia="ar-SA"/>
        </w:rPr>
      </w:pPr>
      <w:r w:rsidRPr="00BF7FEF">
        <w:rPr>
          <w:rFonts w:ascii="Times New Roman" w:eastAsia="Arial Unicode MS" w:hAnsi="Times New Roman" w:cs="Times New Roman"/>
          <w:bCs/>
          <w:sz w:val="24"/>
          <w:szCs w:val="24"/>
          <w:lang w:eastAsia="ar-SA"/>
        </w:rPr>
        <w:t>Всички дейности са в областта на ниското строителство.</w:t>
      </w:r>
    </w:p>
    <w:p w:rsidR="00BF7FEF" w:rsidRPr="00BF7FEF" w:rsidRDefault="00BF7FEF" w:rsidP="00BF7FEF">
      <w:pPr>
        <w:suppressAutoHyphens/>
        <w:spacing w:after="0"/>
        <w:ind w:firstLine="720"/>
        <w:jc w:val="both"/>
        <w:rPr>
          <w:rFonts w:ascii="Times New Roman" w:eastAsia="Arial Unicode MS" w:hAnsi="Times New Roman" w:cs="Times New Roman"/>
          <w:bCs/>
          <w:sz w:val="24"/>
          <w:szCs w:val="24"/>
          <w:lang w:val="en-US" w:eastAsia="ar-SA"/>
        </w:rPr>
      </w:pPr>
      <w:r w:rsidRPr="00BF7FEF">
        <w:rPr>
          <w:rFonts w:ascii="Times New Roman" w:eastAsia="Arial Unicode MS" w:hAnsi="Times New Roman" w:cs="Times New Roman"/>
          <w:bCs/>
          <w:sz w:val="24"/>
          <w:szCs w:val="24"/>
          <w:lang w:eastAsia="ar-SA"/>
        </w:rPr>
        <w:t>Обхватът на проекта включва улици в старата градска част на гр.Велико Търново, разположени на изток от площад „Майка България“. Територията е предназначена за Зона на публични функции с висока обществена значимост по ИПГВР.</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eastAsia="bg-BG"/>
        </w:rPr>
        <w:t>С реализирането на включените в проекта улици от техническата инфраструктура в стара градска част на гр.Велико Търново следва да се осигурят най-добри условия за удобен и безопасен транспортен достъп на пътници и товари, за достъпност на лица с увреждания.</w:t>
      </w:r>
    </w:p>
    <w:p w:rsidR="00BF7FEF" w:rsidRPr="00BF7FEF" w:rsidRDefault="00BF7FEF" w:rsidP="00BF7FEF">
      <w:pPr>
        <w:tabs>
          <w:tab w:val="left" w:pos="0"/>
        </w:tabs>
        <w:autoSpaceDE w:val="0"/>
        <w:autoSpaceDN w:val="0"/>
        <w:adjustRightInd w:val="0"/>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en-US"/>
        </w:rPr>
        <w:tab/>
      </w:r>
      <w:r w:rsidRPr="00BF7FEF">
        <w:rPr>
          <w:rFonts w:ascii="Times New Roman" w:eastAsia="Arial Unicode MS" w:hAnsi="Times New Roman" w:cs="Times New Roman"/>
          <w:sz w:val="24"/>
          <w:szCs w:val="24"/>
        </w:rPr>
        <w:t>Целта на настоящата разработка е да определи и вида и светлинните характеристики    на използваните осветители при изграждането на композицията за външно осветяване на обекта, за осигуряване на единство и съответствие между функционалното, технологичното и композиционното решение с градската среда.</w:t>
      </w:r>
    </w:p>
    <w:p w:rsidR="00BF7FEF" w:rsidRPr="00BF7FEF" w:rsidRDefault="00BF7FEF" w:rsidP="00BF7FEF">
      <w:pPr>
        <w:tabs>
          <w:tab w:val="left" w:pos="0"/>
        </w:tabs>
        <w:autoSpaceDE w:val="0"/>
        <w:autoSpaceDN w:val="0"/>
        <w:adjustRightInd w:val="0"/>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ab/>
        <w:t>Отчитайки важното екологично, функционално и естетическо въздействие на зеленината в градската среда, проектът за паркоустройство следва и допълва архитектурното решение с цел създаване на обновено, благоустроено и по-богато на зеленина околно пространство за жителите и многобройните гости на града в най-посещаваната му от туристи част.</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color w:val="000000"/>
          <w:sz w:val="24"/>
          <w:szCs w:val="24"/>
          <w:lang w:eastAsia="bg-BG"/>
        </w:rPr>
        <w:t xml:space="preserve">ІІ. МЕСТОПОЛОЖЕНИЕ, </w:t>
      </w:r>
      <w:r w:rsidRPr="00BF7FEF">
        <w:rPr>
          <w:rFonts w:ascii="Times New Roman" w:eastAsia="Arial Unicode MS" w:hAnsi="Times New Roman" w:cs="Times New Roman"/>
          <w:b/>
          <w:bCs/>
          <w:color w:val="000000"/>
          <w:sz w:val="24"/>
          <w:szCs w:val="24"/>
          <w:lang w:eastAsia="bg-BG"/>
        </w:rPr>
        <w:t>СЪЩЕСТВУВАЩО  ПОЛОЖЕНИЕ</w:t>
      </w:r>
    </w:p>
    <w:p w:rsidR="00BF7FEF" w:rsidRPr="00BF7FEF" w:rsidRDefault="00BF7FEF" w:rsidP="00BF7FEF">
      <w:pPr>
        <w:spacing w:after="0"/>
        <w:ind w:left="360"/>
        <w:rPr>
          <w:rFonts w:ascii="Times New Roman" w:eastAsia="Arial Unicode MS" w:hAnsi="Times New Roman" w:cs="Times New Roman"/>
          <w:b/>
          <w:bCs/>
          <w:color w:val="000000"/>
          <w:sz w:val="16"/>
          <w:szCs w:val="16"/>
          <w:lang w:eastAsia="bg-BG"/>
        </w:rPr>
      </w:pPr>
    </w:p>
    <w:p w:rsidR="00BF7FEF" w:rsidRPr="00BF7FEF" w:rsidRDefault="00BF7FEF" w:rsidP="00BF7FEF">
      <w:pPr>
        <w:widowControl w:val="0"/>
        <w:numPr>
          <w:ilvl w:val="0"/>
          <w:numId w:val="33"/>
        </w:numPr>
        <w:autoSpaceDE w:val="0"/>
        <w:autoSpaceDN w:val="0"/>
        <w:adjustRightInd w:val="0"/>
        <w:spacing w:after="0" w:line="240" w:lineRule="auto"/>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Местоположение на обекта</w:t>
      </w:r>
    </w:p>
    <w:p w:rsidR="00BF7FEF" w:rsidRPr="00BF7FEF" w:rsidRDefault="00BF7FEF" w:rsidP="00BF7FEF">
      <w:pPr>
        <w:widowControl w:val="0"/>
        <w:autoSpaceDE w:val="0"/>
        <w:autoSpaceDN w:val="0"/>
        <w:adjustRightInd w:val="0"/>
        <w:spacing w:after="0"/>
        <w:ind w:left="720"/>
        <w:jc w:val="both"/>
        <w:rPr>
          <w:rFonts w:ascii="Times New Roman" w:eastAsia="Arial Unicode MS" w:hAnsi="Times New Roman" w:cs="Times New Roman"/>
          <w:b/>
          <w:color w:val="000000"/>
          <w:sz w:val="8"/>
          <w:szCs w:val="8"/>
          <w:lang w:eastAsia="bg-BG"/>
        </w:rPr>
      </w:pPr>
    </w:p>
    <w:p w:rsidR="00BF7FEF" w:rsidRPr="00BF7FEF" w:rsidRDefault="00BF7FEF" w:rsidP="00BF7FEF">
      <w:pPr>
        <w:spacing w:after="0"/>
        <w:ind w:right="-96" w:firstLine="72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Определената територия за инвестиционно проектиране е заключена в обхвата на улиците: ул.„Крайбрежна”, ул.„Йордан Инджето”, ул.„Христо Иванов Войводата”, ул.„Петър Богданов”, ул.„Киро Толешков”, ул.„8–ма дружина” и ул.„Цани Гинчев”.</w:t>
      </w:r>
    </w:p>
    <w:p w:rsidR="00BF7FEF" w:rsidRPr="00BF7FEF" w:rsidRDefault="00BF7FEF" w:rsidP="00BF7FEF">
      <w:pPr>
        <w:spacing w:after="0"/>
        <w:ind w:right="-96" w:firstLine="720"/>
        <w:jc w:val="both"/>
        <w:rPr>
          <w:rFonts w:ascii="Times New Roman" w:eastAsia="Arial Unicode MS" w:hAnsi="Times New Roman" w:cs="Times New Roman"/>
          <w:color w:val="000000"/>
          <w:sz w:val="16"/>
          <w:szCs w:val="16"/>
          <w:lang w:eastAsia="bg-BG"/>
        </w:rPr>
      </w:pPr>
    </w:p>
    <w:p w:rsidR="00BF7FEF" w:rsidRPr="00BF7FEF" w:rsidRDefault="00BF7FEF" w:rsidP="00BF7FEF">
      <w:pPr>
        <w:numPr>
          <w:ilvl w:val="0"/>
          <w:numId w:val="26"/>
        </w:numPr>
        <w:spacing w:after="0" w:line="240" w:lineRule="auto"/>
        <w:jc w:val="both"/>
        <w:rPr>
          <w:rFonts w:ascii="Times New Roman" w:eastAsia="Arial Unicode MS" w:hAnsi="Times New Roman" w:cs="Times New Roman"/>
          <w:b/>
          <w:sz w:val="24"/>
          <w:szCs w:val="24"/>
          <w:lang w:val="en-US"/>
        </w:rPr>
      </w:pPr>
      <w:r w:rsidRPr="00BF7FEF">
        <w:rPr>
          <w:rFonts w:ascii="Times New Roman" w:eastAsia="Arial Unicode MS" w:hAnsi="Times New Roman" w:cs="Times New Roman"/>
          <w:b/>
          <w:sz w:val="24"/>
          <w:szCs w:val="24"/>
        </w:rPr>
        <w:t xml:space="preserve">Обобщено </w:t>
      </w:r>
      <w:r w:rsidRPr="00BF7FEF">
        <w:rPr>
          <w:rFonts w:ascii="Times New Roman" w:eastAsia="Arial Unicode MS" w:hAnsi="Times New Roman" w:cs="Times New Roman"/>
          <w:b/>
          <w:sz w:val="24"/>
          <w:szCs w:val="24"/>
          <w:lang w:val="en-US"/>
        </w:rPr>
        <w:t xml:space="preserve">съществуващо </w:t>
      </w:r>
      <w:r w:rsidRPr="00BF7FEF">
        <w:rPr>
          <w:rFonts w:ascii="Times New Roman" w:eastAsia="Arial Unicode MS" w:hAnsi="Times New Roman" w:cs="Times New Roman"/>
          <w:b/>
          <w:sz w:val="24"/>
          <w:szCs w:val="24"/>
        </w:rPr>
        <w:t>състояние и проблеми.</w:t>
      </w:r>
    </w:p>
    <w:p w:rsidR="00BF7FEF" w:rsidRPr="00BF7FEF" w:rsidRDefault="00BF7FEF" w:rsidP="00BF7FEF">
      <w:pPr>
        <w:spacing w:after="0"/>
        <w:ind w:left="720"/>
        <w:jc w:val="both"/>
        <w:rPr>
          <w:rFonts w:ascii="Times New Roman" w:eastAsia="Arial Unicode MS" w:hAnsi="Times New Roman" w:cs="Times New Roman"/>
          <w:b/>
          <w:sz w:val="8"/>
          <w:szCs w:val="8"/>
          <w:lang w:val="en-US"/>
        </w:rPr>
      </w:pP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Дължина улична мрежа в обособена позиция № 5 – 1 730 </w:t>
      </w:r>
      <w:r w:rsidRPr="00BF7FEF">
        <w:rPr>
          <w:rFonts w:ascii="Times New Roman" w:eastAsia="Arial Unicode MS" w:hAnsi="Times New Roman" w:cs="Times New Roman"/>
          <w:sz w:val="24"/>
          <w:szCs w:val="24"/>
          <w:lang w:val="en-US"/>
        </w:rPr>
        <w:t>л.</w:t>
      </w:r>
      <w:r w:rsidRPr="00BF7FEF">
        <w:rPr>
          <w:rFonts w:ascii="Times New Roman" w:eastAsia="Arial Unicode MS" w:hAnsi="Times New Roman" w:cs="Times New Roman"/>
          <w:sz w:val="24"/>
          <w:szCs w:val="24"/>
        </w:rPr>
        <w:t xml:space="preserve">м., от която едва около 14 % се намира в добро състояние. Уличната мрежа се поддържа чрез текущи ремонти. В недобро техническо състояние са тротоарите, което създава сериозен риск да пешеходците (жители на града и туристи). </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Улиците ул.„Независимост”, ул.„Стефан Стамболов”, ул.„Велчо Джамджията” и ул.„Иван Вазов” формират главната ос по направлението площад “Майка България“ – </w:t>
      </w:r>
      <w:r w:rsidRPr="00BF7FEF">
        <w:rPr>
          <w:rFonts w:ascii="Times New Roman" w:eastAsia="Arial Unicode MS" w:hAnsi="Times New Roman" w:cs="Times New Roman"/>
          <w:sz w:val="24"/>
          <w:szCs w:val="24"/>
        </w:rPr>
        <w:lastRenderedPageBreak/>
        <w:t xml:space="preserve">площад „Царевец“. Останалите улици са разделени според местоположението си в две групи – южно, югозападно от главната ос (т.н. район „Варуша юг“) и северно, североизточно от главната ос (т.н. район „Варуша север“). </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В първата група ( южно, югозападно от главната ос (т.н. район „Варуша юг“) попадат улиците: ул.„Крайбрежна”, ул.„Йордан Инджето”, ул.„Христо Иванов Войводата”, ул.„Петър Богданов”, ул.„Киро Тулешков”, ул.„8 – ма дружина” и ул.„Цани Гинчев”.</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Според вида на основната настилка (пътното платно) могат да се диференцират три основни вида:</w:t>
      </w:r>
    </w:p>
    <w:p w:rsidR="00BF7FEF" w:rsidRPr="00BF7FEF" w:rsidRDefault="00BF7FEF" w:rsidP="00BF7FEF">
      <w:pPr>
        <w:numPr>
          <w:ilvl w:val="0"/>
          <w:numId w:val="25"/>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С асфалтово покритие: освен улиците по главната ос това са ул.„Крайбрежна” и ул.„Цани Гинчев”.</w:t>
      </w:r>
    </w:p>
    <w:p w:rsidR="00BF7FEF" w:rsidRPr="00BF7FEF" w:rsidRDefault="00BF7FEF" w:rsidP="00BF7FEF">
      <w:pPr>
        <w:numPr>
          <w:ilvl w:val="0"/>
          <w:numId w:val="25"/>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Павирани улици: ул.„Йордан Инджето”, ул.„Христо Иванов Войводата”.</w:t>
      </w:r>
    </w:p>
    <w:p w:rsidR="00BF7FEF" w:rsidRPr="00BF7FEF" w:rsidRDefault="00BF7FEF" w:rsidP="00BF7FEF">
      <w:pPr>
        <w:numPr>
          <w:ilvl w:val="0"/>
          <w:numId w:val="25"/>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С покритие от едри камъни (т.н. „калдъръм“) и/или с каменни плочи: част от ул.„Крайбрежна” ( към ул. „Гурко“ ), ул.„Петър Богданов”, ул.„Киро Тулешков”, ул.„8– ма дружина”;</w:t>
      </w:r>
    </w:p>
    <w:p w:rsidR="00BF7FEF" w:rsidRPr="00BF7FEF" w:rsidRDefault="00BF7FEF" w:rsidP="00BF7FEF">
      <w:pPr>
        <w:spacing w:after="0"/>
        <w:jc w:val="both"/>
        <w:rPr>
          <w:rFonts w:ascii="Times New Roman" w:eastAsia="Arial Unicode MS" w:hAnsi="Times New Roman" w:cs="Times New Roman"/>
          <w:sz w:val="16"/>
          <w:szCs w:val="16"/>
        </w:rPr>
      </w:pP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Състоянието на настилките по тротоарите и пътното платно и при четирите групи        като цяло е неотговарящо на целите и имиджа на гр. Велико Търново като една търсена и престижна туристическа дестинация. </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Ремонтни дейности не са извършвани от десетки години, а по някои от калдъръмените улички (ул.„Киро Тулешков”, ул.„8 – ма дружина”) настилката вероятно не е подновявана и ремонтирана от края на </w:t>
      </w:r>
      <w:r w:rsidRPr="00BF7FEF">
        <w:rPr>
          <w:rFonts w:ascii="Times New Roman" w:eastAsia="Arial Unicode MS" w:hAnsi="Times New Roman" w:cs="Times New Roman"/>
          <w:sz w:val="24"/>
          <w:szCs w:val="24"/>
          <w:lang w:val="en-US"/>
        </w:rPr>
        <w:t>XIX</w:t>
      </w:r>
      <w:r w:rsidRPr="00BF7FEF">
        <w:rPr>
          <w:rFonts w:ascii="Times New Roman" w:eastAsia="Arial Unicode MS" w:hAnsi="Times New Roman" w:cs="Times New Roman"/>
          <w:sz w:val="24"/>
          <w:szCs w:val="24"/>
        </w:rPr>
        <w:t xml:space="preserve"> век. По всички от улиците има на места и участъци с бетонова настилка, предимно около сгради (като предпазно средство от дъждовните води, което собствениците са предприели или за оформяне на подходи). </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Основните наблюдавани проблеми са деформиране на настилката вследствие на пропадане на основата (по различни причини – подпочвени води, аварирали канали, водопроводи, недобре уплътнена основа след ремонтни дейности и др.), износване, разслояване на настилката (по улиците с едра каменна настилка и по тротоарите), потъване и изкривяване на бордюри, липсваща настилка ( част от улиците ул.„Петър Богданов”, ул. „Цани Гинчев”, ул.„Крайбрежна” и други в по – малки участъци), хаотично смесване и редуване на различни настилки, поради разни причини, като напр. направата на спешни ремонти. </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Най – лошо е състоянието в участъците от улиците, където има стъпала, които в голямата си част са в много лошо състояние и дори на места са опасни. С оглед концентрацията на публични обекти, част от туристическата инфраструктура на определената територия е идентифицирана необходимостта от поставяне на указателни знаци и на елементи от градското обзавеждане за да се изпълнят благоустроителни мероприятия. Поради спецификата на разположение на град Велико Търново (стръмни скатове към река Янтра) е необходима рехабилитация на подпорни стени, които опасват пешеходните зони.</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b/>
          <w:sz w:val="24"/>
          <w:szCs w:val="24"/>
          <w:lang w:val="en-US"/>
        </w:rPr>
        <w:tab/>
      </w:r>
      <w:r w:rsidRPr="00BF7FEF">
        <w:rPr>
          <w:rFonts w:ascii="Times New Roman" w:eastAsia="Arial Unicode MS" w:hAnsi="Times New Roman" w:cs="Times New Roman"/>
          <w:sz w:val="24"/>
          <w:szCs w:val="24"/>
        </w:rPr>
        <w:t xml:space="preserve">Относно сегашното състояние и наличието на елементите на градския дизайн оценката не се различава от тази за настилките по улиците и тротоарите. Много голям (преимуществено) процент от елементите на градското обзавеждане са амортизирани и се нуждаят от подмяна. Това важи изцяло за парапетите и местата за сядане (пейки), които са остарели и се нуждаят от подмяна. По главната улична ос има поставени нови кошчета за боклук, но по останалите улици като цяло няма, а където има са амортизирани. </w:t>
      </w:r>
    </w:p>
    <w:p w:rsidR="00BF7FEF" w:rsidRPr="00BF7FEF" w:rsidRDefault="00BF7FEF" w:rsidP="00BF7FEF">
      <w:pPr>
        <w:spacing w:after="0"/>
        <w:ind w:firstLine="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lastRenderedPageBreak/>
        <w:t xml:space="preserve">По голяма част от съществуващата осветителна система на улиците не е енергоспестяваща. </w:t>
      </w:r>
    </w:p>
    <w:p w:rsidR="00BF7FEF" w:rsidRPr="00BF7FEF" w:rsidRDefault="00BF7FEF" w:rsidP="00BF7FEF">
      <w:pPr>
        <w:spacing w:after="0"/>
        <w:jc w:val="both"/>
        <w:rPr>
          <w:rFonts w:ascii="Times New Roman" w:eastAsia="Arial Unicode MS" w:hAnsi="Times New Roman" w:cs="Times New Roman"/>
          <w:iCs/>
          <w:sz w:val="24"/>
          <w:szCs w:val="24"/>
          <w:lang w:val="en-US"/>
        </w:rPr>
      </w:pPr>
      <w:r w:rsidRPr="00BF7FEF">
        <w:rPr>
          <w:rFonts w:ascii="Times New Roman" w:eastAsia="Arial Unicode MS" w:hAnsi="Times New Roman" w:cs="Times New Roman"/>
          <w:iCs/>
          <w:sz w:val="24"/>
          <w:szCs w:val="24"/>
          <w:lang w:val="en-US"/>
        </w:rPr>
        <w:tab/>
        <w:t>Като цяло съществуващото състояние на уличната мрежа и прилежащите ѝ пространства от обхвата на проекта може да се оцени като неблагоприятно и нуждаещо се от скорощни действия по подновяване на настилките, озеленяването и елементите от градското обзавеждане и благоустрояване.</w:t>
      </w:r>
      <w:r w:rsidRPr="00BF7FEF">
        <w:rPr>
          <w:rFonts w:ascii="Times New Roman" w:eastAsia="Arial Unicode MS" w:hAnsi="Times New Roman" w:cs="Times New Roman"/>
          <w:iCs/>
          <w:sz w:val="24"/>
          <w:szCs w:val="24"/>
        </w:rPr>
        <w:t xml:space="preserve"> </w:t>
      </w:r>
    </w:p>
    <w:p w:rsidR="00BF7FEF" w:rsidRPr="00BF7FEF" w:rsidRDefault="00BF7FEF" w:rsidP="00BF7FEF">
      <w:pPr>
        <w:suppressAutoHyphens/>
        <w:spacing w:after="0"/>
        <w:ind w:firstLine="426"/>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 xml:space="preserve">Голяма част от съществуващите каменни стъпала са в лошо състояние, поради което се предвижда направата на нови със стоманобетонна конструкция и настилки според архитектурния проект. </w:t>
      </w:r>
    </w:p>
    <w:p w:rsidR="00BF7FEF" w:rsidRPr="00BF7FEF" w:rsidRDefault="00BF7FEF" w:rsidP="00BF7FEF">
      <w:pPr>
        <w:spacing w:after="0"/>
        <w:ind w:firstLine="567"/>
        <w:jc w:val="both"/>
        <w:rPr>
          <w:rFonts w:ascii="Times New Roman" w:eastAsia="Arial Unicode MS" w:hAnsi="Times New Roman" w:cs="Times New Roman"/>
          <w:b/>
          <w:sz w:val="16"/>
          <w:szCs w:val="16"/>
        </w:rPr>
      </w:pP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u w:val="single"/>
        </w:rPr>
        <w:t>Осветлението на улиците</w:t>
      </w:r>
      <w:r w:rsidRPr="00BF7FEF">
        <w:rPr>
          <w:rFonts w:ascii="Times New Roman" w:eastAsia="Arial Unicode MS" w:hAnsi="Times New Roman" w:cs="Times New Roman"/>
          <w:sz w:val="24"/>
          <w:szCs w:val="24"/>
        </w:rPr>
        <w:t>, влизащи в проектната разработка е реализирано чрез:</w:t>
      </w:r>
    </w:p>
    <w:p w:rsidR="00BF7FEF" w:rsidRPr="00BF7FEF" w:rsidRDefault="00BF7FEF" w:rsidP="00BF7FEF">
      <w:pPr>
        <w:numPr>
          <w:ilvl w:val="0"/>
          <w:numId w:val="31"/>
        </w:numPr>
        <w:tabs>
          <w:tab w:val="left" w:pos="993"/>
        </w:tabs>
        <w:spacing w:after="0" w:line="240" w:lineRule="auto"/>
        <w:ind w:left="567" w:firstLine="142"/>
        <w:contextualSpacing/>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улични осветителни тела с лампи НЛВН 70</w:t>
      </w:r>
      <w:r w:rsidRPr="00BF7FEF">
        <w:rPr>
          <w:rFonts w:ascii="Times New Roman" w:eastAsia="Arial Unicode MS" w:hAnsi="Times New Roman" w:cs="Times New Roman"/>
          <w:sz w:val="24"/>
          <w:szCs w:val="24"/>
          <w:lang w:val="en-US"/>
        </w:rPr>
        <w:t>W</w:t>
      </w:r>
      <w:r w:rsidRPr="00BF7FEF">
        <w:rPr>
          <w:rFonts w:ascii="Times New Roman" w:eastAsia="Arial Unicode MS" w:hAnsi="Times New Roman" w:cs="Times New Roman"/>
          <w:sz w:val="24"/>
          <w:szCs w:val="24"/>
        </w:rPr>
        <w:t>, 100</w:t>
      </w:r>
      <w:r w:rsidRPr="00BF7FEF">
        <w:rPr>
          <w:rFonts w:ascii="Times New Roman" w:eastAsia="Arial Unicode MS" w:hAnsi="Times New Roman" w:cs="Times New Roman"/>
          <w:sz w:val="24"/>
          <w:szCs w:val="24"/>
          <w:lang w:val="en-US"/>
        </w:rPr>
        <w:t>W</w:t>
      </w:r>
      <w:r w:rsidRPr="00BF7FEF">
        <w:rPr>
          <w:rFonts w:ascii="Times New Roman" w:eastAsia="Arial Unicode MS" w:hAnsi="Times New Roman" w:cs="Times New Roman"/>
          <w:sz w:val="24"/>
          <w:szCs w:val="24"/>
        </w:rPr>
        <w:t>, 150</w:t>
      </w:r>
      <w:r w:rsidRPr="00BF7FEF">
        <w:rPr>
          <w:rFonts w:ascii="Times New Roman" w:eastAsia="Arial Unicode MS" w:hAnsi="Times New Roman" w:cs="Times New Roman"/>
          <w:sz w:val="24"/>
          <w:szCs w:val="24"/>
          <w:lang w:val="en-US"/>
        </w:rPr>
        <w:t xml:space="preserve">W, </w:t>
      </w:r>
      <w:r w:rsidRPr="00BF7FEF">
        <w:rPr>
          <w:rFonts w:ascii="Times New Roman" w:eastAsia="Arial Unicode MS" w:hAnsi="Times New Roman" w:cs="Times New Roman"/>
          <w:sz w:val="24"/>
          <w:szCs w:val="24"/>
        </w:rPr>
        <w:t>монтирани на стомано- бетонови и стоманотръбни стълбове или дървени стълбове, с височина 8-10м или конзолно на стена;</w:t>
      </w:r>
    </w:p>
    <w:p w:rsidR="00BF7FEF" w:rsidRPr="00BF7FEF" w:rsidRDefault="00BF7FEF" w:rsidP="00BF7FEF">
      <w:pPr>
        <w:numPr>
          <w:ilvl w:val="0"/>
          <w:numId w:val="31"/>
        </w:numPr>
        <w:tabs>
          <w:tab w:val="left" w:pos="993"/>
        </w:tabs>
        <w:spacing w:after="0" w:line="240" w:lineRule="auto"/>
        <w:ind w:left="567" w:firstLine="142"/>
        <w:contextualSpacing/>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паркови осв.тела тип „сфера“ или декоративни тип „фенер“ с лампи ЖЛ, МХЛ       или флуоресцентни лампи, монтирани на стълбове с височина 3-5м, стоманотръбни или ляти чугунени или монтирани конзолно на стена;</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Състоянието на осветителната инсталация като цяло е добро. Липсват или са амортизирани някои осветителни тела, част от стоманотръбните стълбове са силно корозирали и се нуждаят от подмяна. Някои стоманобетонови стълбове са амортизирани /напукани, изкривени, разрушени, с оголена армировка/. На някои от улиците осветеността е недостатъчна, налични са участъци изцяло без осветление. </w:t>
      </w:r>
    </w:p>
    <w:p w:rsidR="00BF7FEF" w:rsidRPr="00BF7FEF" w:rsidRDefault="00BF7FEF" w:rsidP="00BF7FEF">
      <w:pPr>
        <w:spacing w:after="0"/>
        <w:jc w:val="both"/>
        <w:rPr>
          <w:rFonts w:ascii="Times New Roman" w:eastAsia="Arial Unicode MS" w:hAnsi="Times New Roman" w:cs="Times New Roman"/>
          <w:b/>
          <w:color w:val="000000"/>
          <w:sz w:val="28"/>
          <w:szCs w:val="28"/>
        </w:rPr>
      </w:pPr>
    </w:p>
    <w:p w:rsidR="00BF7FEF" w:rsidRPr="00BF7FEF" w:rsidRDefault="00111EB2" w:rsidP="00BF7FEF">
      <w:pPr>
        <w:spacing w:after="0"/>
        <w:jc w:val="both"/>
        <w:rPr>
          <w:rFonts w:ascii="Calibri" w:eastAsia="Arial Unicode MS" w:hAnsi="Calibri" w:cs="Calibri"/>
          <w:b/>
          <w:sz w:val="24"/>
          <w:szCs w:val="28"/>
        </w:rPr>
      </w:pPr>
      <w:r>
        <w:rPr>
          <w:rFonts w:ascii="Times New Roman" w:eastAsia="Arial Unicode MS" w:hAnsi="Times New Roman" w:cs="Times New Roman"/>
          <w:b/>
          <w:color w:val="000000"/>
          <w:sz w:val="24"/>
          <w:szCs w:val="24"/>
        </w:rPr>
        <w:t>ІІІ</w:t>
      </w:r>
      <w:r w:rsidR="00BF7FEF" w:rsidRPr="00BF7FEF">
        <w:rPr>
          <w:rFonts w:ascii="Times New Roman" w:eastAsia="Arial Unicode MS" w:hAnsi="Times New Roman" w:cs="Times New Roman"/>
          <w:b/>
          <w:color w:val="000000"/>
          <w:sz w:val="24"/>
          <w:szCs w:val="24"/>
        </w:rPr>
        <w:t>.  ПРОЕКТНО  ПРЕДЛОЖЕНИЕ</w:t>
      </w:r>
      <w:r w:rsidR="00BF7FEF" w:rsidRPr="00BF7FEF">
        <w:rPr>
          <w:rFonts w:ascii="Calibri" w:eastAsia="Arial Unicode MS" w:hAnsi="Calibri" w:cs="Calibri"/>
          <w:b/>
          <w:sz w:val="24"/>
          <w:szCs w:val="28"/>
        </w:rPr>
        <w:t xml:space="preserve"> </w:t>
      </w:r>
    </w:p>
    <w:p w:rsidR="00BF7FEF" w:rsidRPr="00BF7FEF" w:rsidRDefault="00BF7FEF" w:rsidP="00BF7FEF">
      <w:pPr>
        <w:spacing w:after="0"/>
        <w:jc w:val="both"/>
        <w:rPr>
          <w:rFonts w:ascii="Times New Roman" w:eastAsia="Arial Unicode MS" w:hAnsi="Times New Roman" w:cs="Times New Roman"/>
          <w:b/>
          <w:sz w:val="16"/>
          <w:szCs w:val="16"/>
          <w:lang w:val="en-US"/>
        </w:rPr>
      </w:pPr>
    </w:p>
    <w:p w:rsidR="00BF7FEF" w:rsidRPr="00BF7FEF" w:rsidRDefault="00BF7FEF" w:rsidP="00BF7FEF">
      <w:pPr>
        <w:spacing w:after="0"/>
        <w:ind w:firstLine="720"/>
        <w:jc w:val="both"/>
        <w:rPr>
          <w:rFonts w:ascii="Times New Roman" w:eastAsia="Arial Unicode MS" w:hAnsi="Times New Roman" w:cs="Times New Roman"/>
          <w:sz w:val="24"/>
          <w:szCs w:val="28"/>
        </w:rPr>
      </w:pPr>
      <w:r w:rsidRPr="00BF7FEF">
        <w:rPr>
          <w:rFonts w:ascii="Times New Roman" w:eastAsia="Arial Unicode MS" w:hAnsi="Times New Roman" w:cs="Times New Roman"/>
          <w:sz w:val="24"/>
          <w:szCs w:val="28"/>
        </w:rPr>
        <w:t>Не се предвиждат</w:t>
      </w:r>
      <w:r w:rsidRPr="00BF7FEF">
        <w:rPr>
          <w:rFonts w:ascii="Times New Roman" w:eastAsia="Arial Unicode MS" w:hAnsi="Times New Roman" w:cs="Times New Roman"/>
          <w:sz w:val="24"/>
          <w:szCs w:val="28"/>
          <w:lang w:val="en-US"/>
        </w:rPr>
        <w:t xml:space="preserve"> съществени промени в пространственото и функционално решение на </w:t>
      </w:r>
      <w:r w:rsidRPr="00BF7FEF">
        <w:rPr>
          <w:rFonts w:ascii="Times New Roman" w:eastAsia="Arial Unicode MS" w:hAnsi="Times New Roman" w:cs="Times New Roman"/>
          <w:sz w:val="24"/>
          <w:szCs w:val="28"/>
        </w:rPr>
        <w:t>заложените в обхвата на проекта улици</w:t>
      </w:r>
      <w:r w:rsidRPr="00BF7FEF">
        <w:rPr>
          <w:rFonts w:ascii="Times New Roman" w:eastAsia="Arial Unicode MS" w:hAnsi="Times New Roman" w:cs="Times New Roman"/>
          <w:sz w:val="24"/>
          <w:szCs w:val="28"/>
          <w:lang w:val="en-US"/>
        </w:rPr>
        <w:t xml:space="preserve">. С реконструкцията и </w:t>
      </w:r>
      <w:r w:rsidRPr="00BF7FEF">
        <w:rPr>
          <w:rFonts w:ascii="Times New Roman" w:eastAsia="Arial Unicode MS" w:hAnsi="Times New Roman" w:cs="Times New Roman"/>
          <w:sz w:val="24"/>
          <w:szCs w:val="28"/>
        </w:rPr>
        <w:t xml:space="preserve">рехабилитацията им </w:t>
      </w:r>
      <w:r w:rsidRPr="00BF7FEF">
        <w:rPr>
          <w:rFonts w:ascii="Times New Roman" w:eastAsia="Arial Unicode MS" w:hAnsi="Times New Roman" w:cs="Times New Roman"/>
          <w:sz w:val="24"/>
          <w:szCs w:val="28"/>
          <w:lang w:val="en-US"/>
        </w:rPr>
        <w:t xml:space="preserve">се </w:t>
      </w:r>
      <w:r w:rsidRPr="00BF7FEF">
        <w:rPr>
          <w:rFonts w:ascii="Times New Roman" w:eastAsia="Arial Unicode MS" w:hAnsi="Times New Roman" w:cs="Times New Roman"/>
          <w:sz w:val="24"/>
          <w:szCs w:val="28"/>
        </w:rPr>
        <w:t xml:space="preserve">  </w:t>
      </w:r>
      <w:r w:rsidRPr="00BF7FEF">
        <w:rPr>
          <w:rFonts w:ascii="Times New Roman" w:eastAsia="Arial Unicode MS" w:hAnsi="Times New Roman" w:cs="Times New Roman"/>
          <w:sz w:val="24"/>
          <w:szCs w:val="28"/>
          <w:lang w:val="en-US"/>
        </w:rPr>
        <w:t xml:space="preserve">очаква преди всичко благоустрояване и до известна степен подобряване и обогатяване на функциите в </w:t>
      </w:r>
      <w:r w:rsidRPr="00BF7FEF">
        <w:rPr>
          <w:rFonts w:ascii="Times New Roman" w:eastAsia="Arial Unicode MS" w:hAnsi="Times New Roman" w:cs="Times New Roman"/>
          <w:sz w:val="24"/>
          <w:szCs w:val="28"/>
        </w:rPr>
        <w:t>района</w:t>
      </w:r>
      <w:r w:rsidRPr="00BF7FEF">
        <w:rPr>
          <w:rFonts w:ascii="Times New Roman" w:eastAsia="Arial Unicode MS" w:hAnsi="Times New Roman" w:cs="Times New Roman"/>
          <w:sz w:val="24"/>
          <w:szCs w:val="28"/>
          <w:lang w:val="en-US"/>
        </w:rPr>
        <w:t>.</w:t>
      </w:r>
    </w:p>
    <w:p w:rsidR="00BF7FEF" w:rsidRPr="00BF7FEF" w:rsidRDefault="00BF7FEF" w:rsidP="00BF7FEF">
      <w:pPr>
        <w:spacing w:after="0"/>
        <w:ind w:firstLine="720"/>
        <w:jc w:val="both"/>
        <w:rPr>
          <w:rFonts w:ascii="Times New Roman" w:eastAsia="Arial Unicode MS" w:hAnsi="Times New Roman" w:cs="Times New Roman"/>
          <w:sz w:val="16"/>
          <w:szCs w:val="16"/>
        </w:rPr>
      </w:pPr>
    </w:p>
    <w:p w:rsidR="00BF7FEF" w:rsidRPr="00BF7FEF" w:rsidRDefault="00BF7FEF" w:rsidP="00BF7FEF">
      <w:pPr>
        <w:spacing w:after="0"/>
        <w:ind w:firstLine="720"/>
        <w:jc w:val="both"/>
        <w:rPr>
          <w:rFonts w:ascii="Times New Roman" w:eastAsia="Arial Unicode MS" w:hAnsi="Times New Roman" w:cs="Times New Roman"/>
          <w:sz w:val="24"/>
          <w:szCs w:val="28"/>
          <w:lang w:val="en-US"/>
        </w:rPr>
      </w:pPr>
      <w:r w:rsidRPr="00BF7FEF">
        <w:rPr>
          <w:rFonts w:ascii="Times New Roman" w:eastAsia="Arial Unicode MS" w:hAnsi="Times New Roman" w:cs="Times New Roman"/>
          <w:b/>
          <w:sz w:val="24"/>
          <w:szCs w:val="28"/>
          <w:u w:val="single"/>
          <w:lang w:val="en-US"/>
        </w:rPr>
        <w:t>Проектът предвижда</w:t>
      </w:r>
      <w:r w:rsidRPr="00BF7FEF">
        <w:rPr>
          <w:rFonts w:ascii="Times New Roman" w:eastAsia="Arial Unicode MS" w:hAnsi="Times New Roman" w:cs="Times New Roman"/>
          <w:sz w:val="24"/>
          <w:szCs w:val="28"/>
          <w:lang w:val="en-US"/>
        </w:rPr>
        <w:t>:</w:t>
      </w:r>
    </w:p>
    <w:p w:rsidR="00BF7FEF" w:rsidRPr="00BF7FEF" w:rsidRDefault="00BF7FEF" w:rsidP="00BF7FEF">
      <w:pPr>
        <w:spacing w:after="0"/>
        <w:ind w:firstLine="720"/>
        <w:jc w:val="both"/>
        <w:rPr>
          <w:rFonts w:ascii="Times New Roman" w:eastAsia="Arial Unicode MS" w:hAnsi="Times New Roman" w:cs="Times New Roman"/>
          <w:sz w:val="8"/>
          <w:szCs w:val="8"/>
          <w:lang w:val="en-US"/>
        </w:rPr>
      </w:pPr>
    </w:p>
    <w:p w:rsidR="00BF7FEF" w:rsidRPr="00BF7FEF" w:rsidRDefault="00BF7FEF" w:rsidP="00BF7FEF">
      <w:pPr>
        <w:numPr>
          <w:ilvl w:val="0"/>
          <w:numId w:val="30"/>
        </w:numPr>
        <w:suppressAutoHyphens/>
        <w:spacing w:before="120"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Реконструкция на съществуващите улици чрез подмяна на съществуващата настилка с нова или пренареждане на съществуващата: калдъръм, бетонови или каменни павета, каменни плочи. Поставяне на нови бетонови или каменни бордюри. Бетонови пояси през 4 - 4,5м;</w:t>
      </w:r>
    </w:p>
    <w:p w:rsidR="00BF7FEF" w:rsidRPr="00BF7FEF" w:rsidRDefault="00BF7FEF" w:rsidP="00BF7FEF">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Реконструкция на съществуващите тротоари, чрез подмяна на съществуващата настилка с нова: бетонови павета, бетонови плочи, каменни плочи от камък с местен произход – пясъчник. Реконструкция на съществуващи или създаване на нови зелените площи;</w:t>
      </w:r>
    </w:p>
    <w:p w:rsidR="00BF7FEF" w:rsidRPr="00BF7FEF" w:rsidRDefault="00BF7FEF" w:rsidP="00BF7FEF">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Преизграждане на повредени стъпала с нова стоманобетонна конструкция;</w:t>
      </w:r>
    </w:p>
    <w:p w:rsidR="00BF7FEF" w:rsidRPr="00BF7FEF" w:rsidRDefault="00BF7FEF" w:rsidP="00BF7FEF">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Частично преизграждане на повредени подпорни стени, подпиращи улици;</w:t>
      </w:r>
      <w:r w:rsidRPr="00BF7FEF">
        <w:rPr>
          <w:rFonts w:ascii="Times New Roman" w:eastAsia="Arial Unicode MS" w:hAnsi="Times New Roman" w:cs="Times New Roman"/>
          <w:bCs/>
          <w:sz w:val="24"/>
          <w:szCs w:val="24"/>
          <w:lang w:eastAsia="ar-SA"/>
        </w:rPr>
        <w:tab/>
        <w:t xml:space="preserve"> </w:t>
      </w:r>
    </w:p>
    <w:p w:rsidR="00BF7FEF" w:rsidRPr="00BF7FEF" w:rsidRDefault="00BF7FEF" w:rsidP="00BF7FEF">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BF7FEF">
        <w:rPr>
          <w:rFonts w:ascii="Times New Roman" w:eastAsia="Arial Unicode MS" w:hAnsi="Times New Roman" w:cs="Times New Roman"/>
          <w:bCs/>
          <w:sz w:val="24"/>
          <w:szCs w:val="24"/>
          <w:lang w:eastAsia="ar-SA"/>
        </w:rPr>
        <w:t>Изграждане на нови подпорни стени, подпиращи улици.</w:t>
      </w:r>
    </w:p>
    <w:p w:rsidR="00BF7FEF" w:rsidRPr="00BF7FEF" w:rsidRDefault="00BF7FEF" w:rsidP="00BF7FEF">
      <w:pPr>
        <w:spacing w:after="0"/>
        <w:jc w:val="both"/>
        <w:rPr>
          <w:rFonts w:ascii="Times New Roman" w:eastAsia="Arial Unicode MS" w:hAnsi="Times New Roman" w:cs="Times New Roman"/>
          <w:sz w:val="24"/>
          <w:szCs w:val="28"/>
          <w:lang w:val="en-US"/>
        </w:rPr>
      </w:pPr>
    </w:p>
    <w:p w:rsidR="00BF7FEF" w:rsidRPr="00BF7FEF" w:rsidRDefault="00BF7FEF" w:rsidP="00BF7FEF">
      <w:pPr>
        <w:spacing w:after="0"/>
        <w:ind w:left="720"/>
        <w:jc w:val="both"/>
        <w:rPr>
          <w:rFonts w:ascii="Times New Roman" w:eastAsia="Arial Unicode MS" w:hAnsi="Times New Roman" w:cs="Times New Roman"/>
          <w:sz w:val="16"/>
          <w:szCs w:val="16"/>
          <w:lang w:val="en-US"/>
        </w:rPr>
      </w:pPr>
    </w:p>
    <w:p w:rsidR="00BF7FEF" w:rsidRPr="00BF7FEF" w:rsidRDefault="00BF7FEF" w:rsidP="00BF7FEF">
      <w:pPr>
        <w:numPr>
          <w:ilvl w:val="0"/>
          <w:numId w:val="28"/>
        </w:numPr>
        <w:tabs>
          <w:tab w:val="left" w:pos="1134"/>
        </w:tabs>
        <w:spacing w:after="0" w:line="240" w:lineRule="auto"/>
        <w:ind w:firstLine="720"/>
        <w:jc w:val="both"/>
        <w:rPr>
          <w:rFonts w:ascii="Times New Roman" w:eastAsia="Arial Unicode MS" w:hAnsi="Times New Roman" w:cs="Times New Roman"/>
          <w:sz w:val="24"/>
          <w:szCs w:val="28"/>
          <w:lang w:val="en-US"/>
        </w:rPr>
      </w:pPr>
      <w:r w:rsidRPr="00BF7FEF">
        <w:rPr>
          <w:rFonts w:ascii="Times New Roman" w:eastAsia="Arial Unicode MS" w:hAnsi="Times New Roman" w:cs="Times New Roman"/>
          <w:sz w:val="24"/>
          <w:szCs w:val="28"/>
        </w:rPr>
        <w:t xml:space="preserve">За улиците ул.„Йордан Инджето”, ул.„Христо Иванов - Войводата“ се предвижда запазване на вида на сегашната павирана настилка, като е предвидено </w:t>
      </w:r>
      <w:r w:rsidRPr="00BF7FEF">
        <w:rPr>
          <w:rFonts w:ascii="Times New Roman" w:eastAsia="Arial Unicode MS" w:hAnsi="Times New Roman" w:cs="Times New Roman"/>
          <w:sz w:val="24"/>
          <w:szCs w:val="28"/>
        </w:rPr>
        <w:lastRenderedPageBreak/>
        <w:t xml:space="preserve">да се извади и след направата на уплътнена основа и легло от сипица да се нареди отново. Тъй като състоянието на съществуващите в момента павета като цяло е добро е предвидено те да се използват при пренастилането, като нужните допълнителни количества да се изпълнят отново със стари гранитни павета. </w:t>
      </w:r>
    </w:p>
    <w:p w:rsidR="00BF7FEF" w:rsidRPr="00BF7FEF" w:rsidRDefault="00BF7FEF" w:rsidP="00BF7FEF">
      <w:pPr>
        <w:spacing w:after="0"/>
        <w:ind w:firstLine="567"/>
        <w:jc w:val="both"/>
        <w:rPr>
          <w:rFonts w:ascii="Times New Roman" w:eastAsia="Arial Unicode MS" w:hAnsi="Times New Roman" w:cs="Times New Roman"/>
          <w:sz w:val="24"/>
          <w:szCs w:val="28"/>
        </w:rPr>
      </w:pPr>
      <w:r w:rsidRPr="00BF7FEF">
        <w:rPr>
          <w:rFonts w:ascii="Times New Roman" w:eastAsia="Arial Unicode MS" w:hAnsi="Times New Roman" w:cs="Times New Roman"/>
          <w:sz w:val="24"/>
          <w:szCs w:val="28"/>
        </w:rPr>
        <w:t>За улиците ул.</w:t>
      </w:r>
      <w:r w:rsidRPr="00BF7FEF">
        <w:rPr>
          <w:rFonts w:ascii="Times New Roman" w:eastAsia="Arial Unicode MS" w:hAnsi="Times New Roman" w:cs="Times New Roman"/>
          <w:sz w:val="24"/>
          <w:szCs w:val="24"/>
        </w:rPr>
        <w:t xml:space="preserve">„Петър Богданов”, която в момента е преобладаващо изпълнена с настилка от калдъръм, а около 25% в южния край е без настилка и ул. „Цани Гинчев”, която в момента е преобладаващо изпълнена с настилка от асфалт, а около 40% в южния край е без настилка, е предвидено да бъдат изпълнени с паваж, поради това, че околните на тях улици са павирани и в проекта е търсено запазване на преобладаващия характер. В долния край на </w:t>
      </w:r>
      <w:r w:rsidRPr="00BF7FEF">
        <w:rPr>
          <w:rFonts w:ascii="Times New Roman" w:eastAsia="Arial Unicode MS" w:hAnsi="Times New Roman" w:cs="Times New Roman"/>
          <w:sz w:val="24"/>
          <w:szCs w:val="28"/>
        </w:rPr>
        <w:t xml:space="preserve">ул.„Йордан Инджето”, гранично с ул. „Крайбрежна“, е оформен малък площад с настилка от гранитни павета, паркинг и зона с озеленяване, за рекреация . </w:t>
      </w:r>
    </w:p>
    <w:p w:rsidR="00BF7FEF" w:rsidRPr="00BF7FEF" w:rsidRDefault="00BF7FEF" w:rsidP="00BF7FEF">
      <w:pPr>
        <w:spacing w:after="0"/>
        <w:ind w:firstLine="567"/>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8"/>
        </w:rPr>
        <w:t>За тротоарите по улиците ул.„Йордан Инджето”, ул.„Христо Иванов Войводата”, ул.</w:t>
      </w:r>
      <w:r w:rsidRPr="00BF7FEF">
        <w:rPr>
          <w:rFonts w:ascii="Times New Roman" w:eastAsia="Arial Unicode MS" w:hAnsi="Times New Roman" w:cs="Times New Roman"/>
          <w:sz w:val="24"/>
          <w:szCs w:val="24"/>
        </w:rPr>
        <w:t>„Петър Богданов” и ул. „Цани Гинчев” е предвидена настилка от вибропресовани бетонови блокчета с дебелина от 6см., с размери 10х10 и 20х20 см., с покривен слой от кварцов пясък върху лицевата повърхнина в цветове охра и антрацит.</w:t>
      </w:r>
    </w:p>
    <w:p w:rsidR="00BF7FEF" w:rsidRPr="00BF7FEF" w:rsidRDefault="00BF7FEF" w:rsidP="00BF7FEF">
      <w:pPr>
        <w:spacing w:after="0"/>
        <w:ind w:firstLine="567"/>
        <w:jc w:val="both"/>
        <w:rPr>
          <w:rFonts w:ascii="Times New Roman" w:eastAsia="Arial Unicode MS" w:hAnsi="Times New Roman" w:cs="Times New Roman"/>
          <w:sz w:val="16"/>
          <w:szCs w:val="16"/>
          <w:lang w:val="en-US"/>
        </w:rPr>
      </w:pPr>
    </w:p>
    <w:p w:rsidR="00BF7FEF" w:rsidRPr="00BF7FEF" w:rsidRDefault="00BF7FEF" w:rsidP="00BF7FEF">
      <w:pPr>
        <w:numPr>
          <w:ilvl w:val="0"/>
          <w:numId w:val="28"/>
        </w:numPr>
        <w:tabs>
          <w:tab w:val="left" w:pos="1134"/>
        </w:tabs>
        <w:spacing w:after="0" w:line="240" w:lineRule="auto"/>
        <w:ind w:firstLine="720"/>
        <w:jc w:val="both"/>
        <w:rPr>
          <w:rFonts w:ascii="Times New Roman" w:eastAsia="Arial Unicode MS" w:hAnsi="Times New Roman" w:cs="Times New Roman"/>
          <w:sz w:val="24"/>
          <w:szCs w:val="28"/>
        </w:rPr>
      </w:pPr>
      <w:r w:rsidRPr="00BF7FEF">
        <w:rPr>
          <w:rFonts w:ascii="Times New Roman" w:eastAsia="Arial Unicode MS" w:hAnsi="Times New Roman" w:cs="Times New Roman"/>
          <w:sz w:val="24"/>
          <w:szCs w:val="28"/>
        </w:rPr>
        <w:t xml:space="preserve">За улиците и площадите с покритие от едри камъни ( т.н. „калдъръм“) и/или с каменни плочи - част от ул.„Крайбрежна” (към ул. „Гурко“), ул.„Киро Тулешков”, ул.„8 – ма дружина“ – е предвидено запазване на вида на настилката, но след изваждане на сегашните камъни и каменни плочи и тяхното пренареждане по вида показан и описан в графичната част на проекта, а именно чрез ясно отделяне на една четлива средна ивица от едроразмерни камъни (плочи) с оформена между тях широка 6-7 см. фуга и постепенно намаляване размера на камъка към края на платното. За оформяне на по – живописен рисунък периодично трябва да се поставят и вертикално забити камъни (както е примера в </w:t>
      </w:r>
      <w:r w:rsidRPr="00BF7FEF">
        <w:rPr>
          <w:rFonts w:ascii="Times New Roman" w:eastAsia="Arial Unicode MS" w:hAnsi="Times New Roman" w:cs="Times New Roman"/>
          <w:iCs/>
          <w:sz w:val="24"/>
          <w:szCs w:val="20"/>
          <w:lang w:val="en-US"/>
        </w:rPr>
        <w:t>спе</w:t>
      </w:r>
      <w:r w:rsidRPr="00BF7FEF">
        <w:rPr>
          <w:rFonts w:ascii="Times New Roman" w:eastAsia="Arial Unicode MS" w:hAnsi="Times New Roman" w:cs="Times New Roman"/>
          <w:iCs/>
          <w:sz w:val="24"/>
          <w:szCs w:val="20"/>
        </w:rPr>
        <w:t>ц</w:t>
      </w:r>
      <w:r w:rsidRPr="00BF7FEF">
        <w:rPr>
          <w:rFonts w:ascii="Times New Roman" w:eastAsia="Arial Unicode MS" w:hAnsi="Times New Roman" w:cs="Times New Roman"/>
          <w:iCs/>
          <w:sz w:val="24"/>
          <w:szCs w:val="20"/>
          <w:lang w:val="en-US"/>
        </w:rPr>
        <w:t>ификации на материали</w:t>
      </w:r>
      <w:r w:rsidRPr="00BF7FEF">
        <w:rPr>
          <w:rFonts w:ascii="Times New Roman" w:eastAsia="Arial Unicode MS" w:hAnsi="Times New Roman" w:cs="Times New Roman"/>
          <w:iCs/>
          <w:sz w:val="24"/>
          <w:szCs w:val="20"/>
        </w:rPr>
        <w:t>те</w:t>
      </w:r>
      <w:r w:rsidRPr="00BF7FEF">
        <w:rPr>
          <w:rFonts w:ascii="Times New Roman" w:eastAsia="Arial Unicode MS" w:hAnsi="Times New Roman" w:cs="Times New Roman"/>
          <w:sz w:val="24"/>
          <w:szCs w:val="28"/>
        </w:rPr>
        <w:t xml:space="preserve">). Там където настилката по улиците от тази точка е нова, запазена и е от камък се предвижда да остане. </w:t>
      </w:r>
    </w:p>
    <w:p w:rsidR="00BF7FEF" w:rsidRPr="00BF7FEF" w:rsidRDefault="00BF7FEF" w:rsidP="00BF7FEF">
      <w:pPr>
        <w:spacing w:after="0"/>
        <w:ind w:firstLine="720"/>
        <w:jc w:val="both"/>
        <w:rPr>
          <w:rFonts w:ascii="Times New Roman" w:eastAsia="Arial Unicode MS" w:hAnsi="Times New Roman" w:cs="Times New Roman"/>
          <w:sz w:val="24"/>
          <w:szCs w:val="28"/>
        </w:rPr>
      </w:pPr>
      <w:r w:rsidRPr="00BF7FEF">
        <w:rPr>
          <w:rFonts w:ascii="Times New Roman" w:eastAsia="Arial Unicode MS" w:hAnsi="Times New Roman" w:cs="Times New Roman"/>
          <w:sz w:val="24"/>
          <w:szCs w:val="28"/>
        </w:rPr>
        <w:t xml:space="preserve">На места около сградите и подпорни/оградни стени в момента има зелени ивици с цветни градинки, поддържани от живущите в района. Тези озеленени ленти е предвидено да се запазят, като на места, където е възможно, са предвидени и допълнителни такива. Там където настилката по тротоарите на улиците от тази точка (вкл. стъпала и входове/подходи към сгради) е нова, запазена и е от камък се предвижда да остане, а по всички останали части (новопредвидени и съществувщи тротоари, стъпала и входове/подходи към сгради) ще се изпълни от  правилни каменни плочи от характерния за района жълто-сив пясъчник, с размери 10х10, 20х20, 10х20, 10х30, 20х50, 40х40, 15х30, 30х50 и др. с дебелина 4-5 см., върху легло от дренажен бетон, фугирани с дренажна фуга. </w:t>
      </w:r>
    </w:p>
    <w:p w:rsidR="00BF7FEF" w:rsidRPr="00BF7FEF" w:rsidRDefault="00BF7FEF" w:rsidP="00BF7FEF">
      <w:pPr>
        <w:spacing w:after="0"/>
        <w:ind w:firstLine="720"/>
        <w:jc w:val="both"/>
        <w:rPr>
          <w:rFonts w:ascii="Times New Roman" w:eastAsia="Arial Unicode MS" w:hAnsi="Times New Roman" w:cs="Times New Roman"/>
          <w:sz w:val="16"/>
          <w:szCs w:val="16"/>
        </w:rPr>
      </w:pPr>
    </w:p>
    <w:p w:rsidR="00BF7FEF" w:rsidRPr="00BF7FEF" w:rsidRDefault="00BF7FEF" w:rsidP="00BF7FEF">
      <w:pPr>
        <w:numPr>
          <w:ilvl w:val="0"/>
          <w:numId w:val="28"/>
        </w:numPr>
        <w:spacing w:after="0" w:line="240" w:lineRule="auto"/>
        <w:ind w:firstLine="720"/>
        <w:jc w:val="both"/>
        <w:rPr>
          <w:rFonts w:ascii="Times New Roman" w:eastAsia="Arial Unicode MS" w:hAnsi="Times New Roman" w:cs="Times New Roman"/>
          <w:sz w:val="24"/>
          <w:szCs w:val="28"/>
        </w:rPr>
      </w:pPr>
      <w:r w:rsidRPr="00BF7FEF">
        <w:rPr>
          <w:rFonts w:ascii="Times New Roman" w:eastAsia="Arial Unicode MS" w:hAnsi="Times New Roman" w:cs="Times New Roman"/>
          <w:sz w:val="24"/>
          <w:szCs w:val="28"/>
        </w:rPr>
        <w:t>За улиците със стъпала - ул.„Киро Тулешков”, ул.„8 – ма дружина” и други, където частично има стъпала и стълби в лошо състояние е предвидено тяхното преизграждане, посредством направа на бетонови стъпала и настилка от правилни каменни плочи от характерния за района жълто-сив пясъчник, с размери 10х10, 20х20, 10х20, 10х30, 15х30 и др. с дебелина 4-5 см., върху легло от дренажен бетон, фугирани с дренажна фуга. т.н. „Магарешки стъпала“ са предвидени да се изпълнят както останалите калдъръмени улици, като за чела се ползват дълбоко (30см.) вертикално забити камъни с подложен бетон, които     да ограничават полето на площадката.</w:t>
      </w:r>
    </w:p>
    <w:p w:rsidR="00BF7FEF" w:rsidRPr="00BF7FEF" w:rsidRDefault="00BF7FEF" w:rsidP="00BF7FEF">
      <w:pPr>
        <w:spacing w:after="0"/>
        <w:ind w:left="720"/>
        <w:jc w:val="both"/>
        <w:rPr>
          <w:rFonts w:ascii="Times New Roman" w:eastAsia="Arial Unicode MS" w:hAnsi="Times New Roman" w:cs="Times New Roman"/>
          <w:sz w:val="16"/>
          <w:szCs w:val="16"/>
        </w:rPr>
      </w:pPr>
    </w:p>
    <w:p w:rsidR="00BF7FEF" w:rsidRPr="00BF7FEF" w:rsidRDefault="00BF7FEF" w:rsidP="00BF7FEF">
      <w:pPr>
        <w:numPr>
          <w:ilvl w:val="0"/>
          <w:numId w:val="28"/>
        </w:numPr>
        <w:tabs>
          <w:tab w:val="left" w:pos="1134"/>
        </w:tabs>
        <w:spacing w:after="0" w:line="240" w:lineRule="auto"/>
        <w:ind w:firstLine="720"/>
        <w:jc w:val="both"/>
        <w:rPr>
          <w:rFonts w:ascii="Times New Roman" w:eastAsia="Arial Unicode MS" w:hAnsi="Times New Roman" w:cs="Times New Roman"/>
          <w:sz w:val="24"/>
          <w:szCs w:val="28"/>
        </w:rPr>
      </w:pPr>
      <w:r w:rsidRPr="00BF7FEF">
        <w:rPr>
          <w:rFonts w:ascii="Times New Roman" w:eastAsia="Arial Unicode MS" w:hAnsi="Times New Roman" w:cs="Times New Roman"/>
          <w:sz w:val="24"/>
          <w:szCs w:val="28"/>
        </w:rPr>
        <w:lastRenderedPageBreak/>
        <w:t>За всички улици с паваж и калдъръм с наклон по – голям от 7% е предвидено поставяне на бетонови пояси през 4-5 м., съгласно детайл, целящи запазването на настилката от свличане. При изпълнението на настилката от калдъръм преди фугирането камъните трябва да се заклинват с дребни парчета, а фугирането да се извърши с дренажна фуга. В проекта предвидено поставянето на нови пейки от чугун и дърво, с облегалка, нови метални кошчета с обшивка от вертикални дървени летви, нови осветителни тела с дизайн в духа на средата.</w:t>
      </w:r>
    </w:p>
    <w:p w:rsidR="00BF7FEF" w:rsidRPr="00BF7FEF" w:rsidRDefault="00BF7FEF" w:rsidP="00BF7FEF">
      <w:pPr>
        <w:spacing w:after="0"/>
        <w:jc w:val="both"/>
        <w:rPr>
          <w:rFonts w:ascii="Times New Roman" w:eastAsia="Arial Unicode MS" w:hAnsi="Times New Roman" w:cs="Times New Roman"/>
          <w:iCs/>
          <w:sz w:val="16"/>
          <w:szCs w:val="16"/>
        </w:rPr>
      </w:pPr>
    </w:p>
    <w:p w:rsidR="00BF7FEF" w:rsidRPr="00BF7FEF" w:rsidRDefault="00BF7FEF" w:rsidP="00BF7FEF">
      <w:pPr>
        <w:numPr>
          <w:ilvl w:val="0"/>
          <w:numId w:val="28"/>
        </w:numPr>
        <w:spacing w:after="0" w:line="240" w:lineRule="auto"/>
        <w:jc w:val="both"/>
        <w:rPr>
          <w:rFonts w:ascii="Times New Roman" w:eastAsia="Arial Unicode MS" w:hAnsi="Times New Roman" w:cs="Times New Roman"/>
          <w:b/>
          <w:iCs/>
          <w:sz w:val="24"/>
          <w:szCs w:val="20"/>
        </w:rPr>
      </w:pPr>
      <w:r w:rsidRPr="00BF7FEF">
        <w:rPr>
          <w:rFonts w:ascii="Times New Roman" w:eastAsia="Arial Unicode MS" w:hAnsi="Times New Roman" w:cs="Times New Roman"/>
          <w:b/>
          <w:iCs/>
          <w:sz w:val="24"/>
          <w:szCs w:val="20"/>
          <w:lang w:val="en-US"/>
        </w:rPr>
        <w:t>Решения за достъпност</w:t>
      </w:r>
      <w:r w:rsidRPr="00BF7FEF">
        <w:rPr>
          <w:rFonts w:ascii="Times New Roman" w:eastAsia="Arial Unicode MS" w:hAnsi="Times New Roman" w:cs="Times New Roman"/>
          <w:b/>
          <w:iCs/>
          <w:sz w:val="24"/>
          <w:szCs w:val="20"/>
        </w:rPr>
        <w:t>.</w:t>
      </w:r>
    </w:p>
    <w:p w:rsidR="00BF7FEF" w:rsidRPr="00BF7FEF" w:rsidRDefault="00BF7FEF" w:rsidP="00BF7FEF">
      <w:pPr>
        <w:spacing w:after="0"/>
        <w:ind w:firstLine="720"/>
        <w:jc w:val="both"/>
        <w:rPr>
          <w:rFonts w:ascii="Times New Roman" w:eastAsia="Arial Unicode MS" w:hAnsi="Times New Roman" w:cs="Times New Roman"/>
          <w:iCs/>
          <w:sz w:val="24"/>
          <w:szCs w:val="20"/>
        </w:rPr>
      </w:pPr>
      <w:r w:rsidRPr="00BF7FEF">
        <w:rPr>
          <w:rFonts w:ascii="Times New Roman" w:eastAsia="Arial Unicode MS" w:hAnsi="Times New Roman" w:cs="Times New Roman"/>
          <w:iCs/>
          <w:sz w:val="24"/>
          <w:szCs w:val="20"/>
        </w:rPr>
        <w:t>С</w:t>
      </w:r>
      <w:r w:rsidRPr="00BF7FEF">
        <w:rPr>
          <w:rFonts w:ascii="Times New Roman" w:eastAsia="Arial Unicode MS" w:hAnsi="Times New Roman" w:cs="Times New Roman"/>
          <w:iCs/>
          <w:sz w:val="24"/>
          <w:szCs w:val="20"/>
          <w:lang w:val="en-US"/>
        </w:rPr>
        <w:t xml:space="preserve">ъгласно изискванията на НАРЕДБА №4 от 1 юли 2009 г. за проектиране, изпълнение и поддържане на строежите в съответствие с изискванията за достъпна среда за населението, включително за хората с увреждания </w:t>
      </w:r>
      <w:r w:rsidRPr="00BF7FEF">
        <w:rPr>
          <w:rFonts w:ascii="Times New Roman" w:eastAsia="Arial Unicode MS" w:hAnsi="Times New Roman" w:cs="Times New Roman"/>
          <w:iCs/>
          <w:sz w:val="24"/>
          <w:szCs w:val="20"/>
        </w:rPr>
        <w:t xml:space="preserve">по всички кръстовища по маршрути, отговарящи на условието за достъпност (надлъжен наклон не повече от 5 % (1:20) и напречен наклон от 1,5 (1:66) до 2,5 % (1:40)) и в зоните на пешеходни пътеки са предвидени тактилни ивици за информация и за внимание и скосяване на тротоарите местата на пресичане на улици, на всяка пешеходна пътека от двете страни на улицата, при смяна на нивата пред входовете на сгради и между достъпен паркинг и тротоар. Преминаването от тротоара към пътното платно се осъществява чрез скосяване на тротоара с широчина не по-малка от 120 сm и наклон не повече от 5 % (1:20) до изравняване с нивото на пътното платно. Преходът между хоризонталната повърхност на тротоара и скосената му част се изпълнява чрез странични наклонени участъци с наклон 6,25 % (1:16). Скосяването на тротоара към пътното платно се изпълнява като продължение на достъпния маршрут и се предвижда извън зоната на спирките на превозните средства от редовните линии за обществен превоз на пътници и дъждоприемните шахти. В обхвата на проекта няма регулирани кръстовища, поради което е предвидено спазването на изискването на наредбата за тактилни ивици в жълт цвят. На разстояние 40 </w:t>
      </w:r>
      <w:r w:rsidRPr="00BF7FEF">
        <w:rPr>
          <w:rFonts w:ascii="Times New Roman" w:eastAsia="Arial Unicode MS" w:hAnsi="Times New Roman" w:cs="Times New Roman"/>
          <w:iCs/>
          <w:sz w:val="24"/>
          <w:szCs w:val="20"/>
          <w:lang w:val="en-US"/>
        </w:rPr>
        <w:t>cm</w:t>
      </w:r>
      <w:r w:rsidRPr="00BF7FEF">
        <w:rPr>
          <w:rFonts w:ascii="Times New Roman" w:eastAsia="Arial Unicode MS" w:hAnsi="Times New Roman" w:cs="Times New Roman"/>
          <w:iCs/>
          <w:sz w:val="24"/>
          <w:szCs w:val="20"/>
        </w:rPr>
        <w:t xml:space="preserve"> преди скосената част на тротоара (без страничните скосявания) се изпълняват тактилни ивици от един ред тактилни плочи за внимание, които се полагат перпендикулярно на посоката на движение. </w:t>
      </w:r>
    </w:p>
    <w:p w:rsidR="00BF7FEF" w:rsidRPr="00BF7FEF" w:rsidRDefault="00BF7FEF" w:rsidP="00BF7FEF">
      <w:pPr>
        <w:spacing w:after="0"/>
        <w:jc w:val="both"/>
        <w:rPr>
          <w:rFonts w:ascii="Times New Roman" w:eastAsia="Arial Unicode MS" w:hAnsi="Times New Roman" w:cs="Times New Roman"/>
          <w:iCs/>
          <w:sz w:val="16"/>
          <w:szCs w:val="16"/>
        </w:rPr>
      </w:pPr>
    </w:p>
    <w:p w:rsidR="00BF7FEF" w:rsidRPr="00BF7FEF" w:rsidRDefault="00BF7FEF" w:rsidP="00BF7FEF">
      <w:pPr>
        <w:numPr>
          <w:ilvl w:val="0"/>
          <w:numId w:val="28"/>
        </w:numPr>
        <w:spacing w:after="0" w:line="240" w:lineRule="auto"/>
        <w:jc w:val="both"/>
        <w:rPr>
          <w:rFonts w:ascii="Times New Roman" w:eastAsia="Arial Unicode MS" w:hAnsi="Times New Roman" w:cs="Times New Roman"/>
          <w:b/>
          <w:iCs/>
          <w:sz w:val="24"/>
          <w:szCs w:val="20"/>
          <w:lang w:val="en-US"/>
        </w:rPr>
      </w:pPr>
      <w:r w:rsidRPr="00BF7FEF">
        <w:rPr>
          <w:rFonts w:ascii="Times New Roman" w:eastAsia="Arial Unicode MS" w:hAnsi="Times New Roman" w:cs="Times New Roman"/>
          <w:b/>
          <w:iCs/>
          <w:sz w:val="24"/>
          <w:szCs w:val="20"/>
          <w:lang w:val="en-US"/>
        </w:rPr>
        <w:t>Забележк</w:t>
      </w:r>
      <w:r w:rsidRPr="00BF7FEF">
        <w:rPr>
          <w:rFonts w:ascii="Times New Roman" w:eastAsia="Arial Unicode MS" w:hAnsi="Times New Roman" w:cs="Times New Roman"/>
          <w:b/>
          <w:iCs/>
          <w:sz w:val="24"/>
          <w:szCs w:val="20"/>
        </w:rPr>
        <w:t>и</w:t>
      </w:r>
    </w:p>
    <w:p w:rsidR="00BF7FEF" w:rsidRPr="00BF7FEF" w:rsidRDefault="00BF7FEF" w:rsidP="00BF7FEF">
      <w:pPr>
        <w:spacing w:after="0"/>
        <w:ind w:firstLine="720"/>
        <w:jc w:val="both"/>
        <w:rPr>
          <w:rFonts w:ascii="Times New Roman" w:eastAsia="Arial Unicode MS" w:hAnsi="Times New Roman" w:cs="Times New Roman"/>
          <w:iCs/>
          <w:sz w:val="24"/>
          <w:szCs w:val="20"/>
          <w:lang w:val="en-US"/>
        </w:rPr>
      </w:pPr>
      <w:r w:rsidRPr="00BF7FEF">
        <w:rPr>
          <w:rFonts w:ascii="Times New Roman" w:eastAsia="Arial Unicode MS" w:hAnsi="Times New Roman" w:cs="Times New Roman"/>
          <w:iCs/>
          <w:sz w:val="24"/>
          <w:szCs w:val="20"/>
          <w:lang w:val="en-US"/>
        </w:rPr>
        <w:t xml:space="preserve">Изискванията към вида </w:t>
      </w:r>
      <w:r w:rsidRPr="00BF7FEF">
        <w:rPr>
          <w:rFonts w:ascii="Times New Roman" w:eastAsia="Arial Unicode MS" w:hAnsi="Times New Roman" w:cs="Times New Roman"/>
          <w:iCs/>
          <w:sz w:val="24"/>
          <w:szCs w:val="20"/>
        </w:rPr>
        <w:t xml:space="preserve">и оформлението </w:t>
      </w:r>
      <w:r w:rsidRPr="00BF7FEF">
        <w:rPr>
          <w:rFonts w:ascii="Times New Roman" w:eastAsia="Arial Unicode MS" w:hAnsi="Times New Roman" w:cs="Times New Roman"/>
          <w:iCs/>
          <w:sz w:val="24"/>
          <w:szCs w:val="20"/>
          <w:lang w:val="en-US"/>
        </w:rPr>
        <w:t xml:space="preserve">на </w:t>
      </w:r>
      <w:r w:rsidRPr="00BF7FEF">
        <w:rPr>
          <w:rFonts w:ascii="Times New Roman" w:eastAsia="Arial Unicode MS" w:hAnsi="Times New Roman" w:cs="Times New Roman"/>
          <w:iCs/>
          <w:sz w:val="24"/>
          <w:szCs w:val="20"/>
        </w:rPr>
        <w:t>настилките и на</w:t>
      </w:r>
      <w:r w:rsidRPr="00BF7FEF">
        <w:rPr>
          <w:rFonts w:ascii="Times New Roman" w:eastAsia="Arial Unicode MS" w:hAnsi="Times New Roman" w:cs="Times New Roman"/>
          <w:iCs/>
          <w:sz w:val="24"/>
          <w:szCs w:val="20"/>
          <w:lang w:val="en-US"/>
        </w:rPr>
        <w:t xml:space="preserve"> елементи</w:t>
      </w:r>
      <w:r w:rsidRPr="00BF7FEF">
        <w:rPr>
          <w:rFonts w:ascii="Times New Roman" w:eastAsia="Arial Unicode MS" w:hAnsi="Times New Roman" w:cs="Times New Roman"/>
          <w:iCs/>
          <w:sz w:val="24"/>
          <w:szCs w:val="20"/>
        </w:rPr>
        <w:t>те от градското обзавеждане</w:t>
      </w:r>
      <w:r w:rsidRPr="00BF7FEF">
        <w:rPr>
          <w:rFonts w:ascii="Times New Roman" w:eastAsia="Arial Unicode MS" w:hAnsi="Times New Roman" w:cs="Times New Roman"/>
          <w:iCs/>
          <w:sz w:val="24"/>
          <w:szCs w:val="20"/>
          <w:lang w:val="en-US"/>
        </w:rPr>
        <w:t xml:space="preserve"> са дадени в </w:t>
      </w:r>
      <w:r w:rsidRPr="00BF7FEF">
        <w:rPr>
          <w:rFonts w:ascii="Times New Roman" w:eastAsia="Arial Unicode MS" w:hAnsi="Times New Roman" w:cs="Times New Roman"/>
          <w:iCs/>
          <w:sz w:val="24"/>
          <w:szCs w:val="20"/>
        </w:rPr>
        <w:t xml:space="preserve">графичната част на проекта и </w:t>
      </w:r>
      <w:r w:rsidRPr="00BF7FEF">
        <w:rPr>
          <w:rFonts w:ascii="Times New Roman" w:eastAsia="Arial Unicode MS" w:hAnsi="Times New Roman" w:cs="Times New Roman"/>
          <w:iCs/>
          <w:sz w:val="24"/>
          <w:szCs w:val="20"/>
          <w:lang w:val="en-US"/>
        </w:rPr>
        <w:t>спе</w:t>
      </w:r>
      <w:r w:rsidRPr="00BF7FEF">
        <w:rPr>
          <w:rFonts w:ascii="Times New Roman" w:eastAsia="Arial Unicode MS" w:hAnsi="Times New Roman" w:cs="Times New Roman"/>
          <w:iCs/>
          <w:sz w:val="24"/>
          <w:szCs w:val="20"/>
        </w:rPr>
        <w:t>ц</w:t>
      </w:r>
      <w:r w:rsidRPr="00BF7FEF">
        <w:rPr>
          <w:rFonts w:ascii="Times New Roman" w:eastAsia="Arial Unicode MS" w:hAnsi="Times New Roman" w:cs="Times New Roman"/>
          <w:iCs/>
          <w:sz w:val="24"/>
          <w:szCs w:val="20"/>
          <w:lang w:val="en-US"/>
        </w:rPr>
        <w:t>ификациите на материали. Конкретните изделия ще бъдат избрани по време на реализацията</w:t>
      </w:r>
      <w:r w:rsidRPr="00BF7FEF">
        <w:rPr>
          <w:rFonts w:ascii="Times New Roman" w:eastAsia="Arial Unicode MS" w:hAnsi="Times New Roman" w:cs="Times New Roman"/>
          <w:iCs/>
          <w:sz w:val="24"/>
          <w:szCs w:val="20"/>
        </w:rPr>
        <w:t>, съгласувано с Възложителя и проектанта</w:t>
      </w:r>
      <w:r w:rsidRPr="00BF7FEF">
        <w:rPr>
          <w:rFonts w:ascii="Times New Roman" w:eastAsia="Arial Unicode MS" w:hAnsi="Times New Roman" w:cs="Times New Roman"/>
          <w:iCs/>
          <w:sz w:val="24"/>
          <w:szCs w:val="20"/>
          <w:lang w:val="en-US"/>
        </w:rPr>
        <w:t xml:space="preserve">, но при изготвяне на офертите за строителство, кандидатите следва да се съобразят с дадените в спецификациите </w:t>
      </w:r>
      <w:r w:rsidRPr="00BF7FEF">
        <w:rPr>
          <w:rFonts w:ascii="Times New Roman" w:eastAsia="Arial Unicode MS" w:hAnsi="Times New Roman" w:cs="Times New Roman"/>
          <w:iCs/>
          <w:sz w:val="24"/>
          <w:szCs w:val="20"/>
        </w:rPr>
        <w:t xml:space="preserve">и количествените сметки </w:t>
      </w:r>
      <w:r w:rsidRPr="00BF7FEF">
        <w:rPr>
          <w:rFonts w:ascii="Times New Roman" w:eastAsia="Arial Unicode MS" w:hAnsi="Times New Roman" w:cs="Times New Roman"/>
          <w:iCs/>
          <w:sz w:val="24"/>
          <w:szCs w:val="20"/>
          <w:lang w:val="en-US"/>
        </w:rPr>
        <w:t>изисквания и да предложат поне по два варианта с конкретни продукти за одобрение.</w:t>
      </w:r>
    </w:p>
    <w:p w:rsidR="00BF7FEF" w:rsidRPr="00BF7FEF" w:rsidRDefault="00BF7FEF" w:rsidP="00BF7FEF">
      <w:pPr>
        <w:spacing w:after="0"/>
        <w:ind w:firstLine="720"/>
        <w:jc w:val="both"/>
        <w:rPr>
          <w:rFonts w:ascii="Times New Roman" w:eastAsia="Arial Unicode MS" w:hAnsi="Times New Roman" w:cs="Times New Roman"/>
          <w:iCs/>
          <w:sz w:val="24"/>
          <w:szCs w:val="20"/>
        </w:rPr>
      </w:pPr>
      <w:r w:rsidRPr="00BF7FEF">
        <w:rPr>
          <w:rFonts w:ascii="Times New Roman" w:eastAsia="Arial Unicode MS" w:hAnsi="Times New Roman" w:cs="Times New Roman"/>
          <w:iCs/>
          <w:sz w:val="24"/>
          <w:szCs w:val="20"/>
          <w:lang w:val="en-US"/>
        </w:rPr>
        <w:t>За всички въпроси, които възникват в процеса на строителството, следва да бъде търсено съдействието и мнението на проектантите по съответната специалност. Без тяхно знание и съгласие, отразено със заповед в заповедната книга на обекта, не е допустимо извършването на каквито и да е промени спрямо предвижданията на проектите.</w:t>
      </w:r>
      <w:r w:rsidRPr="00BF7FEF">
        <w:rPr>
          <w:rFonts w:ascii="Times New Roman" w:eastAsia="Arial Unicode MS" w:hAnsi="Times New Roman" w:cs="Times New Roman"/>
          <w:iCs/>
          <w:sz w:val="24"/>
          <w:szCs w:val="20"/>
        </w:rPr>
        <w:t xml:space="preserve"> При необходимост от промени по предвижданията на проекта поради възникване на специални обстоятелства (невъзможност за направа на изкоп поради наличие на скала или плитко преминаващи елементи на подземната инфраструктура или други форсмажорни обстоятелства) да се търсят за съдействие и вземане на решение проектантите и упълномощен представител на Възложителя.</w:t>
      </w:r>
    </w:p>
    <w:p w:rsidR="00BF7FEF" w:rsidRPr="00BF7FEF" w:rsidRDefault="00BF7FEF" w:rsidP="00BF7FEF">
      <w:pPr>
        <w:spacing w:after="0"/>
        <w:jc w:val="center"/>
        <w:rPr>
          <w:rFonts w:ascii="Calibri" w:eastAsia="Arial Unicode MS" w:hAnsi="Calibri" w:cs="Times New Roman"/>
          <w:sz w:val="28"/>
          <w:szCs w:val="24"/>
        </w:rPr>
      </w:pPr>
    </w:p>
    <w:p w:rsidR="00BF7FEF" w:rsidRPr="00BF7FEF" w:rsidRDefault="00BF7FEF" w:rsidP="00BF7FEF">
      <w:pPr>
        <w:spacing w:after="0"/>
        <w:jc w:val="center"/>
        <w:rPr>
          <w:rFonts w:ascii="Times New Roman" w:eastAsia="Arial Unicode MS" w:hAnsi="Times New Roman" w:cs="Times New Roman"/>
          <w:sz w:val="24"/>
          <w:szCs w:val="24"/>
          <w:u w:val="single"/>
        </w:rPr>
      </w:pPr>
      <w:r w:rsidRPr="00BF7FEF">
        <w:rPr>
          <w:rFonts w:ascii="Times New Roman" w:eastAsia="Arial Unicode MS" w:hAnsi="Times New Roman" w:cs="Times New Roman"/>
          <w:sz w:val="24"/>
          <w:szCs w:val="24"/>
          <w:u w:val="single"/>
        </w:rPr>
        <w:t>Списък на улиците с вида на настилките и предвидени намеси</w:t>
      </w:r>
    </w:p>
    <w:p w:rsidR="00BF7FEF" w:rsidRPr="00BF7FEF" w:rsidRDefault="00BF7FEF" w:rsidP="00BF7FEF">
      <w:pPr>
        <w:contextualSpacing/>
        <w:jc w:val="both"/>
        <w:rPr>
          <w:rFonts w:ascii="Times New Roman" w:eastAsia="Arial Unicode MS" w:hAnsi="Times New Roman" w:cs="Times New Roman"/>
          <w:color w:val="000000"/>
          <w:sz w:val="24"/>
          <w:szCs w:val="24"/>
          <w:lang w:eastAsia="bg-BG"/>
        </w:rPr>
      </w:pPr>
    </w:p>
    <w:tbl>
      <w:tblPr>
        <w:tblW w:w="490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736"/>
        <w:gridCol w:w="712"/>
        <w:gridCol w:w="1268"/>
        <w:gridCol w:w="1612"/>
        <w:gridCol w:w="1223"/>
        <w:gridCol w:w="1136"/>
        <w:gridCol w:w="1422"/>
      </w:tblGrid>
      <w:tr w:rsidR="00BF7FEF" w:rsidRPr="00BF7FEF" w:rsidTr="00286484">
        <w:trPr>
          <w:cantSplit/>
          <w:trHeight w:val="567"/>
        </w:trPr>
        <w:tc>
          <w:tcPr>
            <w:tcW w:w="293" w:type="pct"/>
            <w:vMerge w:val="restar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w:t>
            </w:r>
          </w:p>
        </w:tc>
        <w:tc>
          <w:tcPr>
            <w:tcW w:w="897" w:type="pct"/>
            <w:vMerge w:val="restar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Улица</w:t>
            </w:r>
          </w:p>
        </w:tc>
        <w:tc>
          <w:tcPr>
            <w:tcW w:w="368" w:type="pct"/>
            <w:vMerge w:val="restar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лм</w:t>
            </w:r>
          </w:p>
        </w:tc>
        <w:tc>
          <w:tcPr>
            <w:tcW w:w="1488" w:type="pct"/>
            <w:gridSpan w:val="2"/>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Съществуваща настилка – вид, състояние</w:t>
            </w:r>
          </w:p>
        </w:tc>
        <w:tc>
          <w:tcPr>
            <w:tcW w:w="1219" w:type="pct"/>
            <w:gridSpan w:val="2"/>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lang w:val="en-US"/>
              </w:rPr>
            </w:pPr>
            <w:r w:rsidRPr="00BF7FEF">
              <w:rPr>
                <w:rFonts w:ascii="Times New Roman" w:eastAsia="Arial Unicode MS" w:hAnsi="Times New Roman" w:cs="Times New Roman"/>
                <w:lang w:val="en-US"/>
              </w:rPr>
              <w:t xml:space="preserve">Настилка </w:t>
            </w:r>
            <w:r w:rsidRPr="00BF7FEF">
              <w:rPr>
                <w:rFonts w:ascii="Times New Roman" w:eastAsia="Arial Unicode MS" w:hAnsi="Times New Roman" w:cs="Times New Roman"/>
              </w:rPr>
              <w:t>но</w:t>
            </w:r>
            <w:r w:rsidRPr="00BF7FEF">
              <w:rPr>
                <w:rFonts w:ascii="Times New Roman" w:eastAsia="Arial Unicode MS" w:hAnsi="Times New Roman" w:cs="Times New Roman"/>
                <w:lang w:val="en-US"/>
              </w:rPr>
              <w:t>ва – вид и площ</w:t>
            </w:r>
          </w:p>
        </w:tc>
        <w:tc>
          <w:tcPr>
            <w:tcW w:w="735" w:type="pct"/>
            <w:vMerge w:val="restart"/>
            <w:shd w:val="pct10" w:color="auto" w:fill="auto"/>
            <w:vAlign w:val="center"/>
          </w:tcPr>
          <w:p w:rsidR="00BF7FEF" w:rsidRPr="00BF7FEF" w:rsidRDefault="00BF7FEF" w:rsidP="00BF7FEF">
            <w:pPr>
              <w:spacing w:after="0" w:line="240" w:lineRule="auto"/>
              <w:ind w:right="-37"/>
              <w:jc w:val="center"/>
              <w:rPr>
                <w:rFonts w:ascii="Times New Roman" w:eastAsia="Arial Unicode MS" w:hAnsi="Times New Roman" w:cs="Times New Roman"/>
              </w:rPr>
            </w:pPr>
            <w:r w:rsidRPr="00BF7FEF">
              <w:rPr>
                <w:rFonts w:ascii="Times New Roman" w:eastAsia="Arial Unicode MS" w:hAnsi="Times New Roman" w:cs="Times New Roman"/>
              </w:rPr>
              <w:t>Поставяне на нови бордюри</w:t>
            </w:r>
          </w:p>
        </w:tc>
      </w:tr>
      <w:tr w:rsidR="00BF7FEF" w:rsidRPr="00BF7FEF" w:rsidTr="00286484">
        <w:trPr>
          <w:cantSplit/>
          <w:trHeight w:val="465"/>
        </w:trPr>
        <w:tc>
          <w:tcPr>
            <w:tcW w:w="293" w:type="pct"/>
            <w:vMerge/>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p>
        </w:tc>
        <w:tc>
          <w:tcPr>
            <w:tcW w:w="897" w:type="pct"/>
            <w:vMerge/>
            <w:shd w:val="pct10" w:color="auto" w:fill="auto"/>
          </w:tcPr>
          <w:p w:rsidR="00BF7FEF" w:rsidRPr="00BF7FEF" w:rsidRDefault="00BF7FEF" w:rsidP="00BF7FEF">
            <w:pPr>
              <w:spacing w:after="0" w:line="240" w:lineRule="auto"/>
              <w:jc w:val="center"/>
              <w:rPr>
                <w:rFonts w:ascii="Times New Roman" w:eastAsia="Arial Unicode MS" w:hAnsi="Times New Roman" w:cs="Times New Roman"/>
              </w:rPr>
            </w:pPr>
          </w:p>
        </w:tc>
        <w:tc>
          <w:tcPr>
            <w:tcW w:w="368" w:type="pct"/>
            <w:vMerge/>
            <w:shd w:val="pct10" w:color="auto" w:fill="auto"/>
          </w:tcPr>
          <w:p w:rsidR="00BF7FEF" w:rsidRPr="00BF7FEF" w:rsidRDefault="00BF7FEF" w:rsidP="00BF7FEF">
            <w:pPr>
              <w:spacing w:after="0" w:line="240" w:lineRule="auto"/>
              <w:jc w:val="center"/>
              <w:rPr>
                <w:rFonts w:ascii="Times New Roman" w:eastAsia="Arial Unicode MS" w:hAnsi="Times New Roman" w:cs="Times New Roman"/>
              </w:rPr>
            </w:pPr>
          </w:p>
        </w:tc>
        <w:tc>
          <w:tcPr>
            <w:tcW w:w="655" w:type="pc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улица</w:t>
            </w:r>
          </w:p>
        </w:tc>
        <w:tc>
          <w:tcPr>
            <w:tcW w:w="833" w:type="pc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Тротоар/  стъпала</w:t>
            </w:r>
          </w:p>
        </w:tc>
        <w:tc>
          <w:tcPr>
            <w:tcW w:w="632" w:type="pc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lang w:val="en-US"/>
              </w:rPr>
              <w:t>улица</w:t>
            </w:r>
            <w:r w:rsidRPr="00BF7FEF">
              <w:rPr>
                <w:rFonts w:ascii="Times New Roman" w:eastAsia="Arial Unicode MS" w:hAnsi="Times New Roman" w:cs="Times New Roman"/>
                <w:lang w:val="en-US"/>
              </w:rPr>
              <w:tab/>
            </w:r>
          </w:p>
        </w:tc>
        <w:tc>
          <w:tcPr>
            <w:tcW w:w="587" w:type="pct"/>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Тротоар/</w:t>
            </w:r>
          </w:p>
          <w:p w:rsidR="00BF7FEF" w:rsidRPr="00BF7FEF" w:rsidRDefault="00BF7FEF" w:rsidP="00BF7FEF">
            <w:pPr>
              <w:spacing w:after="0" w:line="240" w:lineRule="auto"/>
              <w:jc w:val="center"/>
              <w:rPr>
                <w:rFonts w:ascii="Times New Roman" w:eastAsia="Arial Unicode MS" w:hAnsi="Times New Roman" w:cs="Times New Roman"/>
              </w:rPr>
            </w:pPr>
            <w:r w:rsidRPr="00BF7FEF">
              <w:rPr>
                <w:rFonts w:ascii="Times New Roman" w:eastAsia="Arial Unicode MS" w:hAnsi="Times New Roman" w:cs="Times New Roman"/>
              </w:rPr>
              <w:t>стъпала</w:t>
            </w:r>
          </w:p>
        </w:tc>
        <w:tc>
          <w:tcPr>
            <w:tcW w:w="735" w:type="pct"/>
            <w:vMerge/>
            <w:shd w:val="pct10" w:color="auto" w:fill="auto"/>
            <w:vAlign w:val="center"/>
          </w:tcPr>
          <w:p w:rsidR="00BF7FEF" w:rsidRPr="00BF7FEF" w:rsidRDefault="00BF7FEF" w:rsidP="00BF7FEF">
            <w:pPr>
              <w:spacing w:after="0" w:line="240" w:lineRule="auto"/>
              <w:jc w:val="center"/>
              <w:rPr>
                <w:rFonts w:ascii="Times New Roman" w:eastAsia="Arial Unicode MS" w:hAnsi="Times New Roman" w:cs="Times New Roman"/>
                <w:lang w:val="en-US"/>
              </w:rPr>
            </w:pP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1.</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Крайбрежна</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170,</w:t>
            </w:r>
          </w:p>
          <w:p w:rsidR="00BF7FEF" w:rsidRPr="00BF7FEF" w:rsidRDefault="00BF7FEF" w:rsidP="00BF7FEF">
            <w:pPr>
              <w:spacing w:after="0" w:line="240" w:lineRule="auto"/>
              <w:rPr>
                <w:rFonts w:ascii="Times New Roman" w:eastAsia="Arial Unicode MS" w:hAnsi="Times New Roman" w:cs="Times New Roman"/>
                <w:bCs/>
                <w:i/>
                <w:iCs/>
                <w:color w:val="000000" w:themeColor="text1"/>
                <w:lang w:val="en-US"/>
              </w:rPr>
            </w:pPr>
            <w:r w:rsidRPr="00BF7FEF">
              <w:rPr>
                <w:rFonts w:ascii="Times New Roman" w:eastAsia="Arial Unicode MS" w:hAnsi="Times New Roman" w:cs="Times New Roman"/>
                <w:bCs/>
                <w:iCs/>
                <w:color w:val="000000" w:themeColor="text1"/>
              </w:rPr>
              <w:t>665</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Калдъръм (към ул. Гурко)</w:t>
            </w:r>
            <w:r w:rsidRPr="00BF7FEF">
              <w:rPr>
                <w:rFonts w:ascii="Times New Roman" w:eastAsia="Arial Unicode MS" w:hAnsi="Times New Roman" w:cs="Times New Roman"/>
                <w:color w:val="000000" w:themeColor="text1"/>
              </w:rPr>
              <w:t xml:space="preserve"> / лошо състояние</w:t>
            </w:r>
            <w:r w:rsidRPr="00BF7FEF">
              <w:rPr>
                <w:rFonts w:ascii="Times New Roman" w:eastAsia="Arial Unicode MS" w:hAnsi="Times New Roman" w:cs="Times New Roman"/>
                <w:bCs/>
                <w:iCs/>
                <w:color w:val="000000" w:themeColor="text1"/>
              </w:rPr>
              <w:t>, асфалт</w:t>
            </w:r>
            <w:r w:rsidRPr="00BF7FEF">
              <w:rPr>
                <w:rFonts w:ascii="Times New Roman" w:eastAsia="Arial Unicode MS" w:hAnsi="Times New Roman" w:cs="Times New Roman"/>
                <w:color w:val="000000" w:themeColor="text1"/>
              </w:rPr>
              <w:t>/ лошо състояние</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Частично – бетон, асфалт, кам. плочи</w:t>
            </w:r>
            <w:r w:rsidRPr="00BF7FEF">
              <w:rPr>
                <w:rFonts w:ascii="Times New Roman" w:eastAsia="Arial Unicode MS" w:hAnsi="Times New Roman" w:cs="Times New Roman"/>
                <w:color w:val="000000" w:themeColor="text1"/>
              </w:rPr>
              <w:t>/ лошо състояние</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Калдъръм (към Гурко), асфалт</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 xml:space="preserve">Каменни плочи в/у </w:t>
            </w:r>
            <w:r w:rsidRPr="00BF7FEF">
              <w:rPr>
                <w:rFonts w:ascii="Times New Roman" w:eastAsia="Arial Unicode MS" w:hAnsi="Times New Roman" w:cs="Times New Roman"/>
                <w:color w:val="000000" w:themeColor="text1"/>
              </w:rPr>
              <w:t>бетонови стъпала, Бетонни павета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Каменни</w:t>
            </w:r>
          </w:p>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Бетонни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2.</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Йордан Инджето</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lang w:val="en-US"/>
              </w:rPr>
            </w:pPr>
            <w:r w:rsidRPr="00BF7FEF">
              <w:rPr>
                <w:rFonts w:ascii="Times New Roman" w:eastAsia="Arial Unicode MS" w:hAnsi="Times New Roman" w:cs="Times New Roman"/>
                <w:bCs/>
                <w:iCs/>
                <w:color w:val="000000" w:themeColor="text1"/>
                <w:lang w:val="en-US"/>
              </w:rPr>
              <w:t>163</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Паваж</w:t>
            </w:r>
            <w:r w:rsidRPr="00BF7FEF">
              <w:rPr>
                <w:rFonts w:ascii="Times New Roman" w:eastAsia="Arial Unicode MS" w:hAnsi="Times New Roman" w:cs="Times New Roman"/>
                <w:color w:val="000000" w:themeColor="text1"/>
              </w:rPr>
              <w:t>/ задоволително съст</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color w:val="000000" w:themeColor="text1"/>
              </w:rPr>
              <w:t>Бет. плочи/ лошо състояние</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Паваж</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Бетонни павета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Бетонни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3.</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Христо Ив. Войводата</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lang w:val="en-US"/>
              </w:rPr>
            </w:pPr>
            <w:r w:rsidRPr="00BF7FEF">
              <w:rPr>
                <w:rFonts w:ascii="Times New Roman" w:eastAsia="Arial Unicode MS" w:hAnsi="Times New Roman" w:cs="Times New Roman"/>
                <w:bCs/>
                <w:iCs/>
                <w:color w:val="000000" w:themeColor="text1"/>
                <w:lang w:val="en-US"/>
              </w:rPr>
              <w:t>272</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Паваж/</w:t>
            </w:r>
            <w:r w:rsidRPr="00BF7FEF">
              <w:rPr>
                <w:rFonts w:ascii="Times New Roman" w:eastAsia="Arial Unicode MS" w:hAnsi="Times New Roman" w:cs="Times New Roman"/>
                <w:color w:val="000000" w:themeColor="text1"/>
              </w:rPr>
              <w:t xml:space="preserve"> задоволи-  телно състояние</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Бет. плочи,</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бетон</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земна основа</w:t>
            </w:r>
            <w:r w:rsidRPr="00BF7FEF">
              <w:rPr>
                <w:rFonts w:ascii="Times New Roman" w:eastAsia="Arial Unicode MS" w:hAnsi="Times New Roman" w:cs="Times New Roman"/>
                <w:color w:val="000000" w:themeColor="text1"/>
              </w:rPr>
              <w:t>/ лошо състояние</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Паваж</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Бетонни павета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Бетонни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4.</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Петър Богданов</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lang w:val="en-US"/>
              </w:rPr>
            </w:pPr>
            <w:r w:rsidRPr="00BF7FEF">
              <w:rPr>
                <w:rFonts w:ascii="Times New Roman" w:eastAsia="Arial Unicode MS" w:hAnsi="Times New Roman" w:cs="Times New Roman"/>
                <w:bCs/>
                <w:iCs/>
                <w:color w:val="000000" w:themeColor="text1"/>
                <w:lang w:val="en-US"/>
              </w:rPr>
              <w:t>93</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 xml:space="preserve">Калдъръм, </w:t>
            </w:r>
            <w:r w:rsidRPr="00BF7FEF">
              <w:rPr>
                <w:rFonts w:ascii="Times New Roman" w:eastAsia="Arial Unicode MS" w:hAnsi="Times New Roman" w:cs="Times New Roman"/>
                <w:color w:val="000000" w:themeColor="text1"/>
              </w:rPr>
              <w:t>/ лошо състояние</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земна основа</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Бет. плочи,</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бетон</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земна основа</w:t>
            </w:r>
            <w:r w:rsidRPr="00BF7FEF">
              <w:rPr>
                <w:rFonts w:ascii="Times New Roman" w:eastAsia="Arial Unicode MS" w:hAnsi="Times New Roman" w:cs="Times New Roman"/>
                <w:color w:val="000000" w:themeColor="text1"/>
              </w:rPr>
              <w:t>/ лошо състояние</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Паваж</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Бетонни павета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Бетонни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5.</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Киро Тулешков</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lang w:val="en-US"/>
              </w:rPr>
            </w:pPr>
            <w:r w:rsidRPr="00BF7FEF">
              <w:rPr>
                <w:rFonts w:ascii="Times New Roman" w:eastAsia="Arial Unicode MS" w:hAnsi="Times New Roman" w:cs="Times New Roman"/>
                <w:bCs/>
                <w:iCs/>
                <w:color w:val="000000" w:themeColor="text1"/>
                <w:lang w:val="en-US"/>
              </w:rPr>
              <w:t>74</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Калдъръм</w:t>
            </w:r>
            <w:r w:rsidRPr="00BF7FEF">
              <w:rPr>
                <w:rFonts w:ascii="Times New Roman" w:eastAsia="Arial Unicode MS" w:hAnsi="Times New Roman" w:cs="Times New Roman"/>
                <w:color w:val="000000" w:themeColor="text1"/>
              </w:rPr>
              <w:t>/ много лошо състояние</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каменни стъп.</w:t>
            </w:r>
            <w:r w:rsidRPr="00BF7FEF">
              <w:rPr>
                <w:rFonts w:ascii="Times New Roman" w:eastAsia="Arial Unicode MS" w:hAnsi="Times New Roman" w:cs="Times New Roman"/>
                <w:color w:val="000000" w:themeColor="text1"/>
              </w:rPr>
              <w:t xml:space="preserve"> / много лошо състояние</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Калдъръм на стъпала</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color w:val="000000" w:themeColor="text1"/>
              </w:rPr>
              <w:t>Каменни плочи в/у бет. стъпала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Каменни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6.</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8 – ма дружина</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lang w:val="en-US"/>
              </w:rPr>
            </w:pPr>
            <w:r w:rsidRPr="00BF7FEF">
              <w:rPr>
                <w:rFonts w:ascii="Times New Roman" w:eastAsia="Arial Unicode MS" w:hAnsi="Times New Roman" w:cs="Times New Roman"/>
                <w:bCs/>
                <w:iCs/>
                <w:color w:val="000000" w:themeColor="text1"/>
                <w:lang w:val="en-US"/>
              </w:rPr>
              <w:t>145</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Калдъръм на стъпала, частично залят с бетон</w:t>
            </w:r>
            <w:r w:rsidRPr="00BF7FEF">
              <w:rPr>
                <w:rFonts w:ascii="Times New Roman" w:eastAsia="Arial Unicode MS" w:hAnsi="Times New Roman" w:cs="Times New Roman"/>
                <w:color w:val="000000" w:themeColor="text1"/>
              </w:rPr>
              <w:t>/ много лошо състояние</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color w:val="000000" w:themeColor="text1"/>
              </w:rPr>
              <w:t>--------</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Калдъръм на стъпала</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Каменни плочи в/у бет. стъпала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Каменни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7.</w:t>
            </w:r>
          </w:p>
        </w:tc>
        <w:tc>
          <w:tcPr>
            <w:tcW w:w="897" w:type="pct"/>
            <w:vAlign w:val="center"/>
          </w:tcPr>
          <w:p w:rsidR="00BF7FEF" w:rsidRPr="00BF7FEF" w:rsidRDefault="00BF7FEF" w:rsidP="00BF7FEF">
            <w:pPr>
              <w:tabs>
                <w:tab w:val="center" w:pos="4153"/>
                <w:tab w:val="right" w:pos="8306"/>
              </w:tabs>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ул. Цани Гинчев</w:t>
            </w:r>
          </w:p>
        </w:tc>
        <w:tc>
          <w:tcPr>
            <w:tcW w:w="368"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lang w:val="en-US"/>
              </w:rPr>
            </w:pPr>
            <w:r w:rsidRPr="00BF7FEF">
              <w:rPr>
                <w:rFonts w:ascii="Times New Roman" w:eastAsia="Arial Unicode MS" w:hAnsi="Times New Roman" w:cs="Times New Roman"/>
                <w:bCs/>
                <w:iCs/>
                <w:color w:val="000000" w:themeColor="text1"/>
                <w:lang w:val="en-US"/>
              </w:rPr>
              <w:t>148</w:t>
            </w:r>
          </w:p>
        </w:tc>
        <w:tc>
          <w:tcPr>
            <w:tcW w:w="655"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 xml:space="preserve">Асфалт, </w:t>
            </w:r>
            <w:r w:rsidRPr="00BF7FEF">
              <w:rPr>
                <w:rFonts w:ascii="Times New Roman" w:eastAsia="Arial Unicode MS" w:hAnsi="Times New Roman" w:cs="Times New Roman"/>
                <w:color w:val="000000" w:themeColor="text1"/>
              </w:rPr>
              <w:t>задоволи-  телно състояние,</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земна основа</w:t>
            </w:r>
          </w:p>
        </w:tc>
        <w:tc>
          <w:tcPr>
            <w:tcW w:w="833" w:type="pct"/>
            <w:vAlign w:val="center"/>
          </w:tcPr>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Бетонови плочи,</w:t>
            </w:r>
          </w:p>
          <w:p w:rsidR="00BF7FEF" w:rsidRPr="00BF7FEF" w:rsidRDefault="00BF7FEF" w:rsidP="00BF7FEF">
            <w:pPr>
              <w:spacing w:after="0" w:line="240" w:lineRule="auto"/>
              <w:rPr>
                <w:rFonts w:ascii="Times New Roman" w:eastAsia="Arial Unicode MS" w:hAnsi="Times New Roman" w:cs="Times New Roman"/>
                <w:bCs/>
                <w:iCs/>
                <w:color w:val="000000" w:themeColor="text1"/>
              </w:rPr>
            </w:pPr>
            <w:r w:rsidRPr="00BF7FEF">
              <w:rPr>
                <w:rFonts w:ascii="Times New Roman" w:eastAsia="Arial Unicode MS" w:hAnsi="Times New Roman" w:cs="Times New Roman"/>
                <w:bCs/>
                <w:iCs/>
                <w:color w:val="000000" w:themeColor="text1"/>
              </w:rPr>
              <w:t>земна основа</w:t>
            </w:r>
            <w:r w:rsidRPr="00BF7FEF">
              <w:rPr>
                <w:rFonts w:ascii="Times New Roman" w:eastAsia="Arial Unicode MS" w:hAnsi="Times New Roman" w:cs="Times New Roman"/>
                <w:color w:val="000000" w:themeColor="text1"/>
              </w:rPr>
              <w:t>/ лошо състояние</w:t>
            </w:r>
          </w:p>
        </w:tc>
        <w:tc>
          <w:tcPr>
            <w:tcW w:w="632"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bCs/>
                <w:iCs/>
                <w:color w:val="000000" w:themeColor="text1"/>
              </w:rPr>
              <w:t>Паваж</w:t>
            </w:r>
          </w:p>
        </w:tc>
        <w:tc>
          <w:tcPr>
            <w:tcW w:w="587" w:type="pct"/>
            <w:vAlign w:val="center"/>
          </w:tcPr>
          <w:p w:rsidR="00BF7FEF" w:rsidRPr="00BF7FEF" w:rsidRDefault="00BF7FEF" w:rsidP="00BF7FEF">
            <w:pPr>
              <w:spacing w:after="0" w:line="240" w:lineRule="auto"/>
              <w:rPr>
                <w:rFonts w:ascii="Times New Roman" w:eastAsia="Arial Unicode MS" w:hAnsi="Times New Roman" w:cs="Times New Roman"/>
                <w:i/>
                <w:color w:val="000000" w:themeColor="text1"/>
              </w:rPr>
            </w:pPr>
            <w:r w:rsidRPr="00BF7FEF">
              <w:rPr>
                <w:rFonts w:ascii="Times New Roman" w:eastAsia="Arial Unicode MS" w:hAnsi="Times New Roman" w:cs="Times New Roman"/>
                <w:color w:val="000000" w:themeColor="text1"/>
              </w:rPr>
              <w:t>Бетонни павета</w:t>
            </w:r>
          </w:p>
        </w:tc>
        <w:tc>
          <w:tcPr>
            <w:tcW w:w="735" w:type="pct"/>
            <w:vAlign w:val="center"/>
          </w:tcPr>
          <w:p w:rsidR="00BF7FEF" w:rsidRPr="00BF7FEF" w:rsidRDefault="00BF7FEF" w:rsidP="00BF7FEF">
            <w:pPr>
              <w:spacing w:after="0" w:line="240" w:lineRule="auto"/>
              <w:rPr>
                <w:rFonts w:ascii="Times New Roman" w:eastAsia="Arial Unicode MS" w:hAnsi="Times New Roman" w:cs="Times New Roman"/>
                <w:color w:val="000000" w:themeColor="text1"/>
              </w:rPr>
            </w:pPr>
            <w:r w:rsidRPr="00BF7FEF">
              <w:rPr>
                <w:rFonts w:ascii="Times New Roman" w:eastAsia="Arial Unicode MS" w:hAnsi="Times New Roman" w:cs="Times New Roman"/>
                <w:color w:val="000000" w:themeColor="text1"/>
              </w:rPr>
              <w:t>Бетонни</w:t>
            </w:r>
          </w:p>
        </w:tc>
      </w:tr>
      <w:tr w:rsidR="00BF7FEF" w:rsidRPr="00BF7FEF" w:rsidTr="00286484">
        <w:trPr>
          <w:cantSplit/>
          <w:trHeight w:val="397"/>
        </w:trPr>
        <w:tc>
          <w:tcPr>
            <w:tcW w:w="293" w:type="pct"/>
            <w:vAlign w:val="center"/>
          </w:tcPr>
          <w:p w:rsidR="00BF7FEF" w:rsidRPr="00BF7FEF" w:rsidRDefault="00BF7FEF" w:rsidP="00BF7FEF">
            <w:pPr>
              <w:tabs>
                <w:tab w:val="center" w:pos="4153"/>
                <w:tab w:val="right" w:pos="8306"/>
              </w:tabs>
              <w:spacing w:after="0" w:line="240" w:lineRule="auto"/>
              <w:jc w:val="center"/>
              <w:rPr>
                <w:rFonts w:ascii="Times New Roman" w:eastAsia="Arial Unicode MS" w:hAnsi="Times New Roman" w:cs="Times New Roman"/>
                <w:lang w:val="en-US"/>
              </w:rPr>
            </w:pPr>
          </w:p>
        </w:tc>
        <w:tc>
          <w:tcPr>
            <w:tcW w:w="4707" w:type="pct"/>
            <w:gridSpan w:val="7"/>
            <w:vAlign w:val="center"/>
          </w:tcPr>
          <w:p w:rsidR="00BF7FEF" w:rsidRPr="00BF7FEF" w:rsidRDefault="00BF7FEF" w:rsidP="00BF7FEF">
            <w:pPr>
              <w:spacing w:after="0" w:line="240" w:lineRule="auto"/>
              <w:rPr>
                <w:rFonts w:ascii="Times New Roman" w:eastAsia="Arial Unicode MS" w:hAnsi="Times New Roman" w:cs="Times New Roman"/>
              </w:rPr>
            </w:pPr>
          </w:p>
          <w:p w:rsidR="00BF7FEF" w:rsidRPr="00BF7FEF" w:rsidRDefault="00BF7FEF" w:rsidP="00BF7FEF">
            <w:pPr>
              <w:spacing w:after="0" w:line="240" w:lineRule="auto"/>
              <w:rPr>
                <w:rFonts w:ascii="Times New Roman" w:eastAsia="Arial Unicode MS" w:hAnsi="Times New Roman" w:cs="Times New Roman"/>
              </w:rPr>
            </w:pPr>
            <w:r w:rsidRPr="00BF7FEF">
              <w:rPr>
                <w:rFonts w:ascii="Times New Roman" w:eastAsia="Arial Unicode MS" w:hAnsi="Times New Roman" w:cs="Times New Roman"/>
              </w:rPr>
              <w:t>Обща дължина = 1 730 лм</w:t>
            </w:r>
          </w:p>
        </w:tc>
      </w:tr>
    </w:tbl>
    <w:p w:rsidR="00BF7FEF" w:rsidRPr="00BF7FEF" w:rsidRDefault="00BF7FEF" w:rsidP="00BF7FEF">
      <w:pPr>
        <w:contextualSpacing/>
        <w:jc w:val="both"/>
        <w:rPr>
          <w:rFonts w:ascii="Times New Roman" w:eastAsia="Arial Unicode MS" w:hAnsi="Times New Roman" w:cs="Times New Roman"/>
          <w:color w:val="000000"/>
          <w:sz w:val="24"/>
          <w:szCs w:val="24"/>
          <w:lang w:eastAsia="bg-BG"/>
        </w:rPr>
      </w:pPr>
    </w:p>
    <w:p w:rsidR="00BF7FEF" w:rsidRPr="00BF7FEF" w:rsidRDefault="00BF7FEF" w:rsidP="00BF7FEF">
      <w:pPr>
        <w:numPr>
          <w:ilvl w:val="0"/>
          <w:numId w:val="28"/>
        </w:numPr>
        <w:spacing w:after="0" w:line="240" w:lineRule="auto"/>
        <w:jc w:val="both"/>
        <w:rPr>
          <w:rFonts w:ascii="Times New Roman" w:eastAsia="Arial Unicode MS" w:hAnsi="Times New Roman" w:cs="Times New Roman"/>
          <w:b/>
          <w:sz w:val="24"/>
          <w:szCs w:val="24"/>
        </w:rPr>
      </w:pPr>
      <w:r w:rsidRPr="00BF7FEF">
        <w:rPr>
          <w:rFonts w:ascii="Times New Roman" w:eastAsia="Arial Unicode MS" w:hAnsi="Times New Roman" w:cs="Times New Roman"/>
          <w:b/>
          <w:sz w:val="24"/>
          <w:szCs w:val="24"/>
        </w:rPr>
        <w:t>Улично осветление</w:t>
      </w:r>
    </w:p>
    <w:p w:rsidR="00BF7FEF" w:rsidRPr="00BF7FEF" w:rsidRDefault="00BF7FEF" w:rsidP="00BF7FEF">
      <w:pPr>
        <w:spacing w:after="0"/>
        <w:ind w:left="1080"/>
        <w:jc w:val="both"/>
        <w:rPr>
          <w:rFonts w:ascii="Times New Roman" w:eastAsia="Arial Unicode MS" w:hAnsi="Times New Roman" w:cs="Times New Roman"/>
          <w:b/>
          <w:sz w:val="8"/>
          <w:szCs w:val="8"/>
        </w:rPr>
      </w:pPr>
    </w:p>
    <w:p w:rsidR="00BF7FEF" w:rsidRPr="00BF7FEF" w:rsidRDefault="00BF7FEF" w:rsidP="00BF7FEF">
      <w:pPr>
        <w:numPr>
          <w:ilvl w:val="1"/>
          <w:numId w:val="28"/>
        </w:numPr>
        <w:spacing w:after="0" w:line="240" w:lineRule="auto"/>
        <w:jc w:val="both"/>
        <w:rPr>
          <w:rFonts w:ascii="Times New Roman" w:eastAsia="Arial Unicode MS" w:hAnsi="Times New Roman" w:cs="Times New Roman"/>
          <w:sz w:val="24"/>
          <w:szCs w:val="20"/>
          <w:u w:val="single"/>
        </w:rPr>
      </w:pPr>
      <w:r w:rsidRPr="00BF7FEF">
        <w:rPr>
          <w:rFonts w:ascii="Times New Roman" w:eastAsia="Arial Unicode MS" w:hAnsi="Times New Roman" w:cs="Times New Roman"/>
          <w:sz w:val="24"/>
          <w:szCs w:val="24"/>
        </w:rPr>
        <w:t xml:space="preserve"> </w:t>
      </w:r>
      <w:r w:rsidRPr="00BF7FEF">
        <w:rPr>
          <w:rFonts w:ascii="Times New Roman" w:eastAsia="Arial Unicode MS" w:hAnsi="Times New Roman" w:cs="Times New Roman"/>
          <w:sz w:val="24"/>
          <w:szCs w:val="24"/>
          <w:u w:val="single"/>
        </w:rPr>
        <w:t>Осветителни тела</w:t>
      </w:r>
    </w:p>
    <w:p w:rsidR="00BF7FEF" w:rsidRPr="00BF7FEF" w:rsidRDefault="00BF7FEF" w:rsidP="00111EB2">
      <w:pPr>
        <w:spacing w:after="0"/>
        <w:ind w:left="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lastRenderedPageBreak/>
        <w:t xml:space="preserve">Осветлението в момента в голяма част от изградените </w:t>
      </w:r>
      <w:r w:rsidR="00111EB2">
        <w:rPr>
          <w:rFonts w:ascii="Times New Roman" w:eastAsia="Arial Unicode MS" w:hAnsi="Times New Roman" w:cs="Times New Roman"/>
          <w:sz w:val="24"/>
          <w:szCs w:val="24"/>
        </w:rPr>
        <w:t>улици е изпълнено със стандарт</w:t>
      </w:r>
      <w:r w:rsidRPr="00BF7FEF">
        <w:rPr>
          <w:rFonts w:ascii="Times New Roman" w:eastAsia="Arial Unicode MS" w:hAnsi="Times New Roman" w:cs="Times New Roman"/>
          <w:sz w:val="24"/>
          <w:szCs w:val="24"/>
        </w:rPr>
        <w:t>ни улични осветителни тела.</w:t>
      </w:r>
      <w:r w:rsidRPr="00BF7FEF">
        <w:rPr>
          <w:rFonts w:ascii="Times New Roman" w:eastAsia="Arial Unicode MS" w:hAnsi="Times New Roman" w:cs="Times New Roman"/>
          <w:sz w:val="24"/>
          <w:szCs w:val="20"/>
        </w:rPr>
        <w:t xml:space="preserve"> Тяхната подмяна с нови с по - модерен дизайн не е основателна, поради което в проекта те се запазват изцяло, като на местата, където са недостатъчни се допълват с нови. </w:t>
      </w:r>
    </w:p>
    <w:p w:rsidR="00BF7FEF" w:rsidRPr="00BF7FEF" w:rsidRDefault="00BF7FEF" w:rsidP="00BF7FEF">
      <w:pPr>
        <w:spacing w:after="0"/>
        <w:ind w:firstLine="708"/>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Предвидена е подяната на стълбове които са видимо амортизирани.</w:t>
      </w:r>
    </w:p>
    <w:p w:rsidR="00BF7FEF" w:rsidRPr="00BF7FEF" w:rsidRDefault="00BF7FEF" w:rsidP="00BF7FEF">
      <w:pPr>
        <w:spacing w:after="0"/>
        <w:ind w:firstLine="708"/>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Предвидено е монтаж на нови стълбове тип стоманобетонови или стоманотръбни, според спецификата на конкретното място.</w:t>
      </w:r>
    </w:p>
    <w:p w:rsidR="00BF7FEF" w:rsidRPr="00BF7FEF" w:rsidRDefault="00BF7FEF" w:rsidP="00BF7FEF">
      <w:pPr>
        <w:spacing w:after="0"/>
        <w:ind w:firstLine="708"/>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Предвидено е добавяне на нови осветителни тела на някои участъци /улици/. Осветителните тела са стандартен тип за улично осветление, оборудвани с НЛВН лампи с мощност означена по чертежите и в количествените сметки.</w:t>
      </w:r>
    </w:p>
    <w:p w:rsidR="00BF7FEF" w:rsidRPr="00BF7FEF" w:rsidRDefault="00BF7FEF" w:rsidP="00BF7FEF">
      <w:pPr>
        <w:spacing w:after="0"/>
        <w:ind w:firstLine="708"/>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На някои участъци /улици/ се налага изграждане на нова въздушна мрежа НН за захранване на УО. Същата е предвидена да се изгради със самоносещ изолиран усукан проводник и специална арматура за него.</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Избраните осветителни тела и стълбове осигуряват необходимите показатели на осветление и подчертават архитектурния вид на сградите, без да променят общия изглед на старата част на града.</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Предвиден е монтаж осветителни тела с </w:t>
      </w:r>
      <w:r w:rsidRPr="00BF7FEF">
        <w:rPr>
          <w:rFonts w:ascii="Times New Roman" w:eastAsia="Arial Unicode MS" w:hAnsi="Times New Roman" w:cs="Times New Roman"/>
          <w:sz w:val="24"/>
          <w:szCs w:val="24"/>
          <w:lang w:val="en-US"/>
        </w:rPr>
        <w:t xml:space="preserve">50W LED </w:t>
      </w:r>
      <w:r w:rsidRPr="00BF7FEF">
        <w:rPr>
          <w:rFonts w:ascii="Times New Roman" w:eastAsia="Arial Unicode MS" w:hAnsi="Times New Roman" w:cs="Times New Roman"/>
          <w:sz w:val="24"/>
          <w:szCs w:val="24"/>
        </w:rPr>
        <w:t>модули  - двойна конзола /рогатка/ върху стоманени стълбове с височина 4,0м. Стълбът е със скрита в него електро арматура без никакви видими кабели и кутии. Монтажът на стълбовете става върху специално изработени армирани фундаменти. Височината от 3,5-4,0м. е достатъчна за да не може да бъде достигнат осветителя без специални средства.</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Използваните светлинни източници са от последно поколение, с високи технически характеристики и енергийно-ефективни. LED лампите са с добро цвето предаване, висок светлинен добив – lm/W, дълъг експлоатационен живот, със стабилни характеристики през целия експлоатационен живот и независимост на отдавания светлинен поток от околната температура. </w:t>
      </w:r>
    </w:p>
    <w:p w:rsidR="00BF7FEF" w:rsidRPr="00BF7FEF" w:rsidRDefault="00BF7FEF" w:rsidP="00BF7FEF">
      <w:pPr>
        <w:spacing w:after="0"/>
        <w:ind w:firstLine="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Всички осветителни тела за общо осветление са с висока степен на защита IP от атмосферни въздействия.</w:t>
      </w:r>
    </w:p>
    <w:p w:rsidR="00BF7FEF" w:rsidRPr="00BF7FEF" w:rsidRDefault="00BF7FEF" w:rsidP="00BF7FEF">
      <w:pPr>
        <w:spacing w:after="0"/>
        <w:ind w:firstLine="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Разположението и типът на осветителните тела са представени на ситуационните чертежи и количествената сметка към проекта.</w:t>
      </w:r>
    </w:p>
    <w:p w:rsidR="00BF7FEF" w:rsidRPr="00BF7FEF" w:rsidRDefault="00BF7FEF" w:rsidP="00BF7FEF">
      <w:pPr>
        <w:spacing w:after="0"/>
        <w:ind w:left="720"/>
        <w:jc w:val="both"/>
        <w:rPr>
          <w:rFonts w:ascii="Times New Roman" w:eastAsia="Arial Unicode MS" w:hAnsi="Times New Roman" w:cs="Times New Roman"/>
          <w:b/>
          <w:sz w:val="16"/>
          <w:szCs w:val="16"/>
          <w:u w:val="single"/>
          <w:lang w:val="en-US"/>
        </w:rPr>
      </w:pPr>
    </w:p>
    <w:p w:rsidR="00BF7FEF" w:rsidRPr="00BF7FEF" w:rsidRDefault="00BF7FEF" w:rsidP="00BF7FEF">
      <w:pPr>
        <w:numPr>
          <w:ilvl w:val="1"/>
          <w:numId w:val="28"/>
        </w:numPr>
        <w:spacing w:after="0" w:line="240" w:lineRule="auto"/>
        <w:jc w:val="both"/>
        <w:rPr>
          <w:rFonts w:ascii="Times New Roman" w:eastAsia="Arial Unicode MS" w:hAnsi="Times New Roman" w:cs="Times New Roman"/>
          <w:sz w:val="24"/>
          <w:szCs w:val="24"/>
          <w:u w:val="single"/>
        </w:rPr>
      </w:pPr>
      <w:r w:rsidRPr="00BF7FEF">
        <w:rPr>
          <w:rFonts w:ascii="Times New Roman" w:eastAsia="Arial Unicode MS" w:hAnsi="Times New Roman" w:cs="Times New Roman"/>
          <w:b/>
          <w:sz w:val="24"/>
          <w:szCs w:val="24"/>
          <w:u w:val="single"/>
        </w:rPr>
        <w:t xml:space="preserve"> </w:t>
      </w:r>
      <w:r w:rsidRPr="00BF7FEF">
        <w:rPr>
          <w:rFonts w:ascii="Times New Roman" w:eastAsia="Arial Unicode MS" w:hAnsi="Times New Roman" w:cs="Times New Roman"/>
          <w:sz w:val="24"/>
          <w:szCs w:val="24"/>
          <w:u w:val="single"/>
        </w:rPr>
        <w:t>Електрическа част</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Захранването на композицията за осветление ще се осъществи чрез директни управляеми кабелни изводи от съществуващата мрежа за улично осветление.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Всички стълбове на уличните /парковите/ осветители да се заземят до достигане на Rзаз≤10Ω.</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Типът на захранващата схема съгл. Чл.155 от НУЕУЕЛ е </w:t>
      </w:r>
      <w:r w:rsidRPr="00BF7FEF">
        <w:rPr>
          <w:rFonts w:ascii="Times New Roman" w:eastAsia="Arial Unicode MS" w:hAnsi="Times New Roman" w:cs="Times New Roman"/>
          <w:b/>
          <w:sz w:val="24"/>
          <w:szCs w:val="24"/>
        </w:rPr>
        <w:t xml:space="preserve">TN-C-S. </w:t>
      </w:r>
      <w:r w:rsidRPr="00BF7FEF">
        <w:rPr>
          <w:rFonts w:ascii="Times New Roman" w:eastAsia="Arial Unicode MS" w:hAnsi="Times New Roman" w:cs="Times New Roman"/>
          <w:sz w:val="24"/>
          <w:szCs w:val="24"/>
        </w:rPr>
        <w:t>Захранващите кабели до отделните осветители да се полагат в гофрирана тръба в  кабелен изкоп върху 0,10см пясъчна подложка и покрити със сигнална лента.</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 Използван е кабел тип САВТ 4х6mm</w:t>
      </w:r>
      <w:r w:rsidRPr="00BF7FEF">
        <w:rPr>
          <w:rFonts w:ascii="Times New Roman" w:eastAsia="Arial Unicode MS" w:hAnsi="Times New Roman" w:cs="Times New Roman"/>
          <w:sz w:val="24"/>
          <w:szCs w:val="24"/>
          <w:vertAlign w:val="superscript"/>
        </w:rPr>
        <w:t>2</w:t>
      </w:r>
      <w:r w:rsidRPr="00BF7FEF">
        <w:rPr>
          <w:rFonts w:ascii="Times New Roman" w:eastAsia="Arial Unicode MS" w:hAnsi="Times New Roman" w:cs="Times New Roman"/>
          <w:sz w:val="24"/>
          <w:szCs w:val="24"/>
        </w:rPr>
        <w:t xml:space="preserve"> (три фази фаза, защитен-неутрален проводник) за ел.инсталацията в изкопите и СВТ 3х1,5mm</w:t>
      </w:r>
      <w:r w:rsidRPr="00BF7FEF">
        <w:rPr>
          <w:rFonts w:ascii="Times New Roman" w:eastAsia="Arial Unicode MS" w:hAnsi="Times New Roman" w:cs="Times New Roman"/>
          <w:sz w:val="24"/>
          <w:szCs w:val="24"/>
          <w:vertAlign w:val="superscript"/>
        </w:rPr>
        <w:t>2</w:t>
      </w:r>
      <w:r w:rsidRPr="00BF7FEF">
        <w:rPr>
          <w:rFonts w:ascii="Times New Roman" w:eastAsia="Arial Unicode MS" w:hAnsi="Times New Roman" w:cs="Times New Roman"/>
          <w:sz w:val="24"/>
          <w:szCs w:val="24"/>
        </w:rPr>
        <w:t xml:space="preserve"> (фаза, защитен и неутрален проводник) за опроводяване на стълбовете.</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Подземните кабелни линии да са положени в изкоп 0,8/0,4м и покрити със сигнална лента</w:t>
      </w:r>
      <w:r w:rsidRPr="00BF7FEF">
        <w:rPr>
          <w:rFonts w:ascii="Times New Roman" w:eastAsia="Arial Unicode MS" w:hAnsi="Times New Roman" w:cs="Times New Roman"/>
          <w:sz w:val="24"/>
          <w:szCs w:val="24"/>
          <w:lang w:val="en-US"/>
        </w:rPr>
        <w:t xml:space="preserve">, </w:t>
      </w:r>
      <w:r w:rsidRPr="00BF7FEF">
        <w:rPr>
          <w:rFonts w:ascii="Times New Roman" w:eastAsia="Arial Unicode MS" w:hAnsi="Times New Roman" w:cs="Times New Roman"/>
          <w:sz w:val="24"/>
          <w:szCs w:val="24"/>
        </w:rPr>
        <w:t>виж детайлите в графичната част.</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lastRenderedPageBreak/>
        <w:t xml:space="preserve">Въздушните кабелни линии са предвидени със самоносещ усукан изолиран проводник /УИП/ тип </w:t>
      </w:r>
      <w:r w:rsidRPr="00BF7FEF">
        <w:rPr>
          <w:rFonts w:ascii="Times New Roman" w:eastAsia="Arial Unicode MS" w:hAnsi="Times New Roman" w:cs="Times New Roman"/>
          <w:sz w:val="24"/>
          <w:szCs w:val="24"/>
          <w:lang w:val="en-US"/>
        </w:rPr>
        <w:t xml:space="preserve">NFA2X </w:t>
      </w:r>
      <w:r w:rsidRPr="00BF7FEF">
        <w:rPr>
          <w:rFonts w:ascii="Times New Roman" w:eastAsia="Arial Unicode MS" w:hAnsi="Times New Roman" w:cs="Times New Roman"/>
          <w:sz w:val="24"/>
          <w:szCs w:val="24"/>
        </w:rPr>
        <w:t>2х16мм</w:t>
      </w:r>
      <w:r w:rsidRPr="00BF7FEF">
        <w:rPr>
          <w:rFonts w:ascii="Times New Roman" w:eastAsia="Arial Unicode MS" w:hAnsi="Times New Roman" w:cs="Times New Roman"/>
          <w:sz w:val="24"/>
          <w:szCs w:val="24"/>
          <w:vertAlign w:val="superscript"/>
        </w:rPr>
        <w:t>2</w:t>
      </w:r>
      <w:r w:rsidRPr="00BF7FEF">
        <w:rPr>
          <w:rFonts w:ascii="Times New Roman" w:eastAsia="Arial Unicode MS" w:hAnsi="Times New Roman" w:cs="Times New Roman"/>
          <w:sz w:val="24"/>
          <w:szCs w:val="24"/>
        </w:rPr>
        <w:t xml:space="preserve"> и специална арматура за него – носещи конзоли, опъвателни и отклонителни клеми, съединителни муфи и др.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Падът на напрежение по линията за захранване на лампи не бива да превишава 2,5%. Посочените в техническия проект захранващи кабели са избрани по нагряване и пад на напрежение.</w:t>
      </w:r>
    </w:p>
    <w:p w:rsidR="00BF7FEF" w:rsidRPr="00BF7FEF" w:rsidRDefault="00BF7FEF" w:rsidP="00BF7FEF">
      <w:pPr>
        <w:spacing w:after="0"/>
        <w:ind w:firstLine="540"/>
        <w:jc w:val="both"/>
        <w:rPr>
          <w:rFonts w:ascii="Times New Roman" w:eastAsia="Arial Unicode MS" w:hAnsi="Times New Roman" w:cs="Times New Roman"/>
          <w:sz w:val="24"/>
          <w:szCs w:val="24"/>
          <w:highlight w:val="yellow"/>
        </w:rPr>
      </w:pPr>
    </w:p>
    <w:p w:rsidR="00BF7FEF" w:rsidRPr="00BF7FEF" w:rsidRDefault="00BF7FEF" w:rsidP="00BF7FEF">
      <w:pPr>
        <w:numPr>
          <w:ilvl w:val="0"/>
          <w:numId w:val="28"/>
        </w:numPr>
        <w:spacing w:after="0" w:line="240" w:lineRule="auto"/>
        <w:contextualSpacing/>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Паркоустройство</w:t>
      </w:r>
    </w:p>
    <w:p w:rsidR="00BF7FEF" w:rsidRPr="00BF7FEF" w:rsidRDefault="00BF7FEF" w:rsidP="00BF7FEF">
      <w:pPr>
        <w:spacing w:after="0"/>
        <w:ind w:firstLine="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Не се предвижда съществени промени в пространственото и функционално решение на заложените в обхвата на проекта улици, поради което възможностите за изграждане на нови зелени площи са крайно ограничени. За по-голямата част от тях не се предвижда ново озеленяване. Въпреки това, те запазват красотата и романтиката на възрожденската архитектура и традиции, тъй като на много места са обрамчени със зеленината на дворовете. Пред къщите и край каменните дувари са оформени зелени ивици, цветни градинки и „завеси“ от катерливи и влечащи растения, засадени и поддържани от гражданите на Търново. </w:t>
      </w:r>
    </w:p>
    <w:p w:rsidR="00BF7FEF" w:rsidRPr="00BF7FEF" w:rsidRDefault="00BF7FEF" w:rsidP="00BF7FEF">
      <w:pPr>
        <w:spacing w:after="0"/>
        <w:ind w:firstLine="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Паркоустройствен проект включва тази част от улиците, за които архитектурните проекти предвиждат ново озеленяване, а именно: ул. „Киро Толешков“, ул. „Цани Гинчев“, ул.„8-ма дружина“, ул. „Йордан Инджето“, ул. „Крайбрежна“ – нова част,  ул. „Крайбрежна“ – старият участък към ул. „Ген. Гурко“.</w:t>
      </w:r>
    </w:p>
    <w:p w:rsidR="00BF7FEF" w:rsidRPr="00BF7FEF" w:rsidRDefault="00BF7FEF" w:rsidP="00BF7FEF">
      <w:pPr>
        <w:spacing w:after="0"/>
        <w:ind w:firstLine="72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Проектът за паркоустройство предлага:</w:t>
      </w:r>
    </w:p>
    <w:p w:rsidR="00BF7FEF" w:rsidRPr="00BF7FEF" w:rsidRDefault="00BF7FEF" w:rsidP="00BF7FEF">
      <w:pPr>
        <w:numPr>
          <w:ilvl w:val="0"/>
          <w:numId w:val="32"/>
        </w:numPr>
        <w:spacing w:after="160" w:line="240" w:lineRule="auto"/>
        <w:contextualSpacing/>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Запазване на всички съществуващи декоративни и плодни дървета, храсти, катерливи растения, цветя и др., като благоприятна даденост, запазваща автентичния облик на старите търновски улици. </w:t>
      </w:r>
    </w:p>
    <w:p w:rsidR="00BF7FEF" w:rsidRPr="00BF7FEF" w:rsidRDefault="00BF7FEF" w:rsidP="00BF7FEF">
      <w:pPr>
        <w:numPr>
          <w:ilvl w:val="0"/>
          <w:numId w:val="32"/>
        </w:numPr>
        <w:spacing w:after="160" w:line="240" w:lineRule="auto"/>
        <w:contextualSpacing/>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Запазване и обогатяване с нова растителност на част от съществуващите градинки и зелени площи</w:t>
      </w:r>
    </w:p>
    <w:p w:rsidR="00BF7FEF" w:rsidRPr="00BF7FEF" w:rsidRDefault="00BF7FEF" w:rsidP="00BF7FEF">
      <w:pPr>
        <w:numPr>
          <w:ilvl w:val="0"/>
          <w:numId w:val="32"/>
        </w:numPr>
        <w:spacing w:after="160" w:line="240" w:lineRule="auto"/>
        <w:contextualSpacing/>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Изграждане на предвидени в архитектурния проект нови зелени площи, съобразно представените проекти за озеленяване и посадъчни чертежи или схеми</w:t>
      </w:r>
    </w:p>
    <w:p w:rsidR="00BF7FEF" w:rsidRPr="00BF7FEF" w:rsidRDefault="00BF7FEF" w:rsidP="00BF7FEF">
      <w:pPr>
        <w:spacing w:after="0"/>
        <w:ind w:firstLine="36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Декоративните растения в проекта са подбрани съобразно климатичните условия в района, екологичните им изисквания, подходящи декоративни качества и минимална необходимост от текуща поддръжка. Повечето от тях са характерни за търновските дворове и улици (липа, чимшир, бръшлян, здравец, хортензия, текома, ампелопсис, многогодишни цветя и др.). Дървесни видове са предвидени на малко места, поради гъстата застройка и тесни улици. </w:t>
      </w:r>
    </w:p>
    <w:p w:rsidR="00BF7FEF" w:rsidRPr="00BF7FEF" w:rsidRDefault="00BF7FEF" w:rsidP="00BF7FEF">
      <w:pPr>
        <w:ind w:left="1493"/>
        <w:contextualSpacing/>
        <w:jc w:val="both"/>
        <w:rPr>
          <w:rFonts w:ascii="Times New Roman" w:eastAsia="Arial Unicode MS" w:hAnsi="Times New Roman" w:cs="Times New Roman"/>
          <w:color w:val="000000"/>
          <w:sz w:val="24"/>
          <w:szCs w:val="24"/>
          <w:lang w:eastAsia="bg-BG"/>
        </w:rPr>
      </w:pPr>
    </w:p>
    <w:p w:rsidR="00BF7FEF" w:rsidRPr="00BF7FEF" w:rsidRDefault="00BF7FEF" w:rsidP="00BF7FEF">
      <w:pPr>
        <w:numPr>
          <w:ilvl w:val="0"/>
          <w:numId w:val="28"/>
        </w:numPr>
        <w:spacing w:after="0" w:line="360" w:lineRule="auto"/>
        <w:ind w:right="5"/>
        <w:jc w:val="both"/>
        <w:rPr>
          <w:rFonts w:ascii="Times New Roman" w:eastAsia="Arial Unicode MS" w:hAnsi="Times New Roman" w:cs="Times New Roman"/>
          <w:sz w:val="24"/>
          <w:szCs w:val="20"/>
        </w:rPr>
      </w:pPr>
      <w:r w:rsidRPr="00BF7FEF">
        <w:rPr>
          <w:rFonts w:ascii="Times New Roman" w:eastAsia="Arial Unicode MS" w:hAnsi="Times New Roman" w:cs="Times New Roman"/>
          <w:b/>
          <w:sz w:val="24"/>
          <w:szCs w:val="20"/>
        </w:rPr>
        <w:t xml:space="preserve">Външната информационна инфраструктура  </w:t>
      </w:r>
    </w:p>
    <w:p w:rsidR="00BF7FEF" w:rsidRPr="00BF7FEF" w:rsidRDefault="00BF7FEF" w:rsidP="00BF7FEF">
      <w:pPr>
        <w:numPr>
          <w:ilvl w:val="1"/>
          <w:numId w:val="28"/>
        </w:numPr>
        <w:spacing w:after="0" w:line="240" w:lineRule="auto"/>
        <w:ind w:right="5" w:hanging="229"/>
        <w:jc w:val="both"/>
        <w:rPr>
          <w:rFonts w:ascii="Times New Roman" w:eastAsia="Arial Unicode MS" w:hAnsi="Times New Roman" w:cs="Times New Roman"/>
          <w:sz w:val="24"/>
          <w:szCs w:val="20"/>
        </w:rPr>
      </w:pPr>
      <w:r w:rsidRPr="00BF7FEF">
        <w:rPr>
          <w:rFonts w:ascii="Times New Roman" w:eastAsia="Arial Unicode MS" w:hAnsi="Times New Roman" w:cs="Times New Roman"/>
          <w:b/>
          <w:sz w:val="24"/>
          <w:szCs w:val="20"/>
          <w:u w:val="single"/>
        </w:rPr>
        <w:t>Указателни табели</w:t>
      </w:r>
      <w:r w:rsidRPr="00BF7FEF">
        <w:rPr>
          <w:rFonts w:ascii="Times New Roman" w:eastAsia="Arial Unicode MS" w:hAnsi="Times New Roman" w:cs="Times New Roman"/>
          <w:sz w:val="24"/>
          <w:szCs w:val="20"/>
        </w:rPr>
        <w:t xml:space="preserve"> за наименование на улици - монтирани по стени</w:t>
      </w:r>
      <w:r w:rsidRPr="00BF7FEF">
        <w:rPr>
          <w:rFonts w:ascii="Times New Roman" w:eastAsia="Arial Unicode MS" w:hAnsi="Times New Roman" w:cs="Times New Roman"/>
          <w:sz w:val="24"/>
          <w:szCs w:val="20"/>
          <w:lang w:val="en-US"/>
        </w:rPr>
        <w:t xml:space="preserve"> </w:t>
      </w:r>
      <w:r w:rsidRPr="00BF7FEF">
        <w:rPr>
          <w:rFonts w:ascii="Times New Roman" w:eastAsia="Arial Unicode MS" w:hAnsi="Times New Roman" w:cs="Times New Roman"/>
          <w:b/>
          <w:sz w:val="24"/>
          <w:szCs w:val="20"/>
          <w:u w:val="single"/>
        </w:rPr>
        <w:t xml:space="preserve"> </w:t>
      </w:r>
    </w:p>
    <w:p w:rsidR="00BF7FEF" w:rsidRPr="00BF7FEF" w:rsidRDefault="00BF7FEF" w:rsidP="00BF7FEF">
      <w:pPr>
        <w:spacing w:after="0"/>
        <w:ind w:right="5"/>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Стенните табели дадени в проекта имат универсална визия като се различават по  широчината. Размерите варират  според обема на текста, който трябва да бъде изписан върху съответната табела  ( 20,40,60 и 80 см.).</w:t>
      </w:r>
    </w:p>
    <w:p w:rsidR="00BF7FEF" w:rsidRPr="00BF7FEF" w:rsidRDefault="00BF7FEF" w:rsidP="00BF7FEF">
      <w:pPr>
        <w:widowControl w:val="0"/>
        <w:numPr>
          <w:ilvl w:val="1"/>
          <w:numId w:val="28"/>
        </w:numPr>
        <w:spacing w:after="0" w:line="240" w:lineRule="auto"/>
        <w:ind w:right="5"/>
        <w:jc w:val="both"/>
        <w:rPr>
          <w:rFonts w:ascii="Times New Roman" w:eastAsia="Arial Unicode MS" w:hAnsi="Times New Roman" w:cs="Times New Roman"/>
          <w:sz w:val="24"/>
          <w:szCs w:val="20"/>
        </w:rPr>
      </w:pPr>
      <w:r w:rsidRPr="00BF7FEF">
        <w:rPr>
          <w:rFonts w:ascii="Times New Roman" w:eastAsia="Arial Unicode MS" w:hAnsi="Times New Roman" w:cs="Times New Roman"/>
          <w:b/>
          <w:sz w:val="24"/>
          <w:szCs w:val="20"/>
        </w:rPr>
        <w:t xml:space="preserve"> </w:t>
      </w:r>
      <w:r w:rsidRPr="00BF7FEF">
        <w:rPr>
          <w:rFonts w:ascii="Times New Roman" w:eastAsia="Arial Unicode MS" w:hAnsi="Times New Roman" w:cs="Times New Roman"/>
          <w:b/>
          <w:sz w:val="24"/>
          <w:szCs w:val="20"/>
          <w:u w:val="single"/>
        </w:rPr>
        <w:t>Указателни табели</w:t>
      </w:r>
      <w:r w:rsidRPr="00BF7FEF">
        <w:rPr>
          <w:rFonts w:ascii="Times New Roman" w:eastAsia="Arial Unicode MS" w:hAnsi="Times New Roman" w:cs="Times New Roman"/>
          <w:sz w:val="24"/>
          <w:szCs w:val="20"/>
        </w:rPr>
        <w:t xml:space="preserve"> за наименование на улици и посоките</w:t>
      </w:r>
      <w:r w:rsidRPr="00BF7FEF">
        <w:rPr>
          <w:rFonts w:ascii="Times New Roman" w:eastAsia="Arial Unicode MS" w:hAnsi="Times New Roman" w:cs="Times New Roman"/>
          <w:sz w:val="24"/>
          <w:szCs w:val="20"/>
          <w:lang w:val="en-US"/>
        </w:rPr>
        <w:t xml:space="preserve"> </w:t>
      </w:r>
      <w:r w:rsidRPr="00BF7FEF">
        <w:rPr>
          <w:rFonts w:ascii="Times New Roman" w:eastAsia="Arial Unicode MS" w:hAnsi="Times New Roman" w:cs="Times New Roman"/>
          <w:sz w:val="24"/>
          <w:szCs w:val="20"/>
        </w:rPr>
        <w:t xml:space="preserve">им, поставяни на </w:t>
      </w:r>
    </w:p>
    <w:p w:rsidR="00BF7FEF" w:rsidRPr="00BF7FEF" w:rsidRDefault="00BF7FEF" w:rsidP="00BF7FEF">
      <w:pPr>
        <w:widowControl w:val="0"/>
        <w:spacing w:after="0"/>
        <w:ind w:right="5"/>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кръстовища.</w:t>
      </w:r>
    </w:p>
    <w:p w:rsidR="00BF7FEF" w:rsidRPr="00BF7FEF" w:rsidRDefault="00BF7FEF" w:rsidP="00BF7FEF">
      <w:pPr>
        <w:widowControl w:val="0"/>
        <w:spacing w:after="0"/>
        <w:ind w:right="5" w:firstLine="360"/>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Свободните указателни табели се разполагат на единична основа и могат да се състоят от няколко разклонения.  Също като стенните тези табели имат различна ширина според обема на текста, който трябва да бъде изписан върху тях.</w:t>
      </w:r>
    </w:p>
    <w:p w:rsidR="00BF7FEF" w:rsidRPr="00BF7FEF" w:rsidRDefault="00BF7FEF" w:rsidP="00BF7FEF">
      <w:pPr>
        <w:numPr>
          <w:ilvl w:val="1"/>
          <w:numId w:val="28"/>
        </w:numPr>
        <w:spacing w:after="0" w:line="240" w:lineRule="auto"/>
        <w:ind w:right="5"/>
        <w:jc w:val="both"/>
        <w:rPr>
          <w:rFonts w:ascii="Times New Roman" w:eastAsia="Arial Unicode MS" w:hAnsi="Times New Roman" w:cs="Times New Roman"/>
          <w:sz w:val="24"/>
          <w:szCs w:val="20"/>
        </w:rPr>
      </w:pPr>
      <w:r w:rsidRPr="00BF7FEF">
        <w:rPr>
          <w:rFonts w:ascii="Times New Roman" w:eastAsia="Arial Unicode MS" w:hAnsi="Times New Roman" w:cs="Times New Roman"/>
          <w:b/>
          <w:sz w:val="24"/>
          <w:szCs w:val="20"/>
          <w:u w:val="single"/>
        </w:rPr>
        <w:lastRenderedPageBreak/>
        <w:t>Информационни табла</w:t>
      </w:r>
      <w:r w:rsidRPr="00BF7FEF">
        <w:rPr>
          <w:rFonts w:ascii="Times New Roman" w:eastAsia="Arial Unicode MS" w:hAnsi="Times New Roman" w:cs="Times New Roman"/>
          <w:sz w:val="24"/>
          <w:szCs w:val="20"/>
        </w:rPr>
        <w:t xml:space="preserve"> с карти-</w:t>
      </w:r>
    </w:p>
    <w:p w:rsidR="00BF7FEF" w:rsidRPr="00BF7FEF" w:rsidRDefault="00BF7FEF" w:rsidP="00BF7FEF">
      <w:pPr>
        <w:spacing w:after="0"/>
        <w:ind w:right="5" w:firstLine="360"/>
        <w:jc w:val="both"/>
        <w:rPr>
          <w:rFonts w:ascii="Times New Roman" w:eastAsia="Arial Unicode MS" w:hAnsi="Times New Roman" w:cs="Times New Roman"/>
          <w:sz w:val="24"/>
          <w:szCs w:val="20"/>
        </w:rPr>
      </w:pPr>
      <w:r w:rsidRPr="00BF7FEF">
        <w:rPr>
          <w:rFonts w:ascii="Times New Roman" w:eastAsia="Arial Unicode MS" w:hAnsi="Times New Roman" w:cs="Times New Roman"/>
          <w:sz w:val="24"/>
          <w:szCs w:val="20"/>
        </w:rPr>
        <w:t>На информационните табла с текст на няколко езика- съобразени с профила на туристите посещаващи гр.Велико Търново.</w:t>
      </w:r>
      <w:r w:rsidRPr="00BF7FEF">
        <w:rPr>
          <w:rFonts w:ascii="Times New Roman" w:eastAsia="Arial Unicode MS" w:hAnsi="Times New Roman" w:cs="Times New Roman"/>
          <w:sz w:val="24"/>
          <w:szCs w:val="20"/>
          <w:lang w:val="en-US"/>
        </w:rPr>
        <w:t xml:space="preserve"> </w:t>
      </w:r>
      <w:r w:rsidRPr="00BF7FEF">
        <w:rPr>
          <w:rFonts w:ascii="Times New Roman" w:eastAsia="Arial Unicode MS" w:hAnsi="Times New Roman" w:cs="Times New Roman"/>
          <w:sz w:val="24"/>
          <w:szCs w:val="20"/>
        </w:rPr>
        <w:t>Предложените места за полагане на указателните табели и информационнте табла са по градоустройствения план на гр.Велико Търново и .поставянето им отговаря на нуждите за подобряване на качеството за визуалната комуникация на града.</w:t>
      </w:r>
      <w:r w:rsidRPr="00BF7FEF">
        <w:rPr>
          <w:rFonts w:ascii="Times New Roman" w:eastAsia="Arial Unicode MS" w:hAnsi="Times New Roman" w:cs="Times New Roman"/>
          <w:sz w:val="24"/>
          <w:szCs w:val="20"/>
          <w:lang w:val="en-US"/>
        </w:rPr>
        <w:t xml:space="preserve"> </w:t>
      </w:r>
      <w:r w:rsidRPr="00BF7FEF">
        <w:rPr>
          <w:rFonts w:ascii="Times New Roman" w:eastAsia="Arial Unicode MS" w:hAnsi="Times New Roman" w:cs="Times New Roman"/>
          <w:sz w:val="24"/>
          <w:szCs w:val="20"/>
        </w:rPr>
        <w:t>Стремежът е да се създаде по голям комфорт за жителите и гостите на града  по достъпен и лесен начин.</w:t>
      </w:r>
    </w:p>
    <w:p w:rsidR="00BF7FEF" w:rsidRPr="00BF7FEF" w:rsidRDefault="00BF7FEF" w:rsidP="00BF7FEF">
      <w:pPr>
        <w:spacing w:after="0"/>
        <w:ind w:right="5" w:firstLine="708"/>
        <w:jc w:val="both"/>
        <w:rPr>
          <w:rFonts w:ascii="Times New Roman" w:eastAsia="Arial Unicode MS" w:hAnsi="Times New Roman" w:cs="Times New Roman"/>
          <w:sz w:val="24"/>
          <w:szCs w:val="20"/>
          <w:lang w:val="en-US"/>
        </w:rPr>
      </w:pPr>
      <w:r w:rsidRPr="00BF7FEF">
        <w:rPr>
          <w:rFonts w:ascii="Times New Roman" w:eastAsia="Arial Unicode MS" w:hAnsi="Times New Roman" w:cs="Times New Roman"/>
          <w:sz w:val="24"/>
          <w:szCs w:val="20"/>
        </w:rPr>
        <w:t xml:space="preserve">. </w:t>
      </w:r>
      <w:r w:rsidRPr="00BF7FEF">
        <w:rPr>
          <w:rFonts w:ascii="Times New Roman" w:eastAsia="Arial Unicode MS" w:hAnsi="Times New Roman" w:cs="Times New Roman"/>
          <w:sz w:val="24"/>
          <w:szCs w:val="20"/>
          <w:lang w:val="en-US"/>
        </w:rPr>
        <w:tab/>
      </w:r>
    </w:p>
    <w:p w:rsidR="00BF7FEF" w:rsidRPr="00BF7FEF" w:rsidRDefault="00111EB2" w:rsidP="00BF7FEF">
      <w:pPr>
        <w:spacing w:before="20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І</w:t>
      </w:r>
      <w:r w:rsidR="00BF7FEF" w:rsidRPr="00BF7FEF">
        <w:rPr>
          <w:rFonts w:ascii="Times New Roman" w:eastAsia="Arial Unicode MS" w:hAnsi="Times New Roman" w:cs="Times New Roman"/>
          <w:b/>
          <w:sz w:val="24"/>
          <w:szCs w:val="24"/>
        </w:rPr>
        <w:t>V</w:t>
      </w:r>
      <w:r w:rsidR="00BF7FEF" w:rsidRPr="00BF7FEF">
        <w:rPr>
          <w:rFonts w:ascii="Times New Roman" w:eastAsia="Arial Unicode MS" w:hAnsi="Times New Roman" w:cs="Times New Roman"/>
          <w:b/>
          <w:sz w:val="24"/>
          <w:szCs w:val="24"/>
          <w:lang w:val="en-US"/>
        </w:rPr>
        <w:t>. ИЗИСКВАНИЯ КЪМ СТРОИТЕЛНИТЕ ПРОДУКТИ</w:t>
      </w:r>
    </w:p>
    <w:p w:rsidR="00BF7FEF" w:rsidRPr="00BF7FEF" w:rsidRDefault="00BF7FEF" w:rsidP="00BF7FEF">
      <w:pPr>
        <w:spacing w:after="0"/>
        <w:ind w:firstLine="708"/>
        <w:jc w:val="both"/>
        <w:rPr>
          <w:rFonts w:ascii="Times New Roman" w:eastAsia="Arial Unicode MS" w:hAnsi="Times New Roman" w:cs="Times New Roman"/>
          <w:spacing w:val="5"/>
          <w:sz w:val="24"/>
          <w:szCs w:val="24"/>
        </w:rPr>
      </w:pPr>
      <w:r w:rsidRPr="00BF7FEF">
        <w:rPr>
          <w:rFonts w:ascii="Times New Roman" w:eastAsia="Arial Unicode MS" w:hAnsi="Times New Roman" w:cs="Times New Roman"/>
          <w:sz w:val="24"/>
          <w:szCs w:val="24"/>
          <w:lang w:val="en-US"/>
        </w:rPr>
        <w:t xml:space="preserve">Доставката на всички материали, оборудване и обзавеждане, необходими за изпълнение на строително – монтажните работи е задължение на Изпълнителя. В строежа трябва да бъдат </w:t>
      </w:r>
      <w:r w:rsidRPr="00BF7FEF">
        <w:rPr>
          <w:rFonts w:ascii="Times New Roman" w:eastAsia="Arial Unicode MS" w:hAnsi="Times New Roman" w:cs="Times New Roman"/>
          <w:spacing w:val="5"/>
          <w:sz w:val="24"/>
          <w:szCs w:val="24"/>
          <w:lang w:val="en-US"/>
        </w:rPr>
        <w:t xml:space="preserve">вложени материали и оборудване, определени в проекта, отговарящи на </w:t>
      </w:r>
      <w:r w:rsidRPr="00BF7FEF">
        <w:rPr>
          <w:rFonts w:ascii="Times New Roman" w:eastAsia="Arial Unicode MS" w:hAnsi="Times New Roman" w:cs="Times New Roman"/>
          <w:spacing w:val="5"/>
          <w:sz w:val="24"/>
          <w:szCs w:val="24"/>
        </w:rPr>
        <w:t xml:space="preserve">актуалните </w:t>
      </w:r>
      <w:r w:rsidRPr="00BF7FEF">
        <w:rPr>
          <w:rFonts w:ascii="Times New Roman" w:eastAsia="Arial Unicode MS" w:hAnsi="Times New Roman" w:cs="Times New Roman"/>
          <w:sz w:val="24"/>
          <w:szCs w:val="24"/>
        </w:rPr>
        <w:t xml:space="preserve">(действащи към момента на провеждане на настоящата обществена поръчка) </w:t>
      </w:r>
      <w:r w:rsidRPr="00BF7FEF">
        <w:rPr>
          <w:rFonts w:ascii="Times New Roman" w:eastAsia="Arial Unicode MS" w:hAnsi="Times New Roman" w:cs="Times New Roman"/>
          <w:spacing w:val="5"/>
          <w:sz w:val="24"/>
          <w:szCs w:val="24"/>
          <w:lang w:val="en-US"/>
        </w:rPr>
        <w:t xml:space="preserve">изискванията в българските и/или европейските стандарти.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en-US"/>
        </w:rPr>
        <w:t xml:space="preserve">Изпълнителят </w:t>
      </w:r>
      <w:r w:rsidRPr="00BF7FEF">
        <w:rPr>
          <w:rFonts w:ascii="Times New Roman" w:eastAsia="Arial Unicode MS" w:hAnsi="Times New Roman" w:cs="Times New Roman"/>
          <w:spacing w:val="-1"/>
          <w:sz w:val="24"/>
          <w:szCs w:val="24"/>
          <w:lang w:val="en-US"/>
        </w:rPr>
        <w:t xml:space="preserve">предварително трябва </w:t>
      </w:r>
      <w:r w:rsidRPr="00BF7FEF">
        <w:rPr>
          <w:rFonts w:ascii="Times New Roman" w:eastAsia="Arial Unicode MS" w:hAnsi="Times New Roman" w:cs="Times New Roman"/>
          <w:sz w:val="24"/>
          <w:szCs w:val="24"/>
          <w:lang w:val="en-US"/>
        </w:rPr>
        <w:t>да съгласува с Възложителя</w:t>
      </w:r>
      <w:r w:rsidRPr="00BF7FEF">
        <w:rPr>
          <w:rFonts w:ascii="Times New Roman" w:eastAsia="Arial Unicode MS" w:hAnsi="Times New Roman" w:cs="Times New Roman"/>
          <w:spacing w:val="-1"/>
          <w:sz w:val="24"/>
          <w:szCs w:val="24"/>
          <w:lang w:val="en-US"/>
        </w:rPr>
        <w:t xml:space="preserve"> всички влагани в строителството </w:t>
      </w:r>
      <w:r w:rsidRPr="00BF7FEF">
        <w:rPr>
          <w:rFonts w:ascii="Times New Roman" w:eastAsia="Arial Unicode MS" w:hAnsi="Times New Roman" w:cs="Times New Roman"/>
          <w:sz w:val="24"/>
          <w:szCs w:val="24"/>
          <w:lang w:val="en-US"/>
        </w:rPr>
        <w:t xml:space="preserve">материали, елементи, изделия, конструкции и др. подобни. Всяка промяна в одобрения проект да бъде съгласувана и приета от Възложителя. </w:t>
      </w:r>
    </w:p>
    <w:p w:rsidR="00BF7FEF" w:rsidRPr="00BF7FEF" w:rsidRDefault="00BF7FEF" w:rsidP="00BF7FEF">
      <w:pPr>
        <w:spacing w:after="0"/>
        <w:ind w:firstLine="708"/>
        <w:jc w:val="both"/>
        <w:rPr>
          <w:rFonts w:ascii="Times New Roman" w:eastAsia="Arial Unicode MS" w:hAnsi="Times New Roman" w:cs="Times New Roman"/>
          <w:sz w:val="24"/>
          <w:szCs w:val="24"/>
          <w:u w:val="single"/>
        </w:rPr>
      </w:pPr>
      <w:r w:rsidRPr="00BF7FEF">
        <w:rPr>
          <w:rFonts w:ascii="Times New Roman" w:eastAsia="Arial Unicode MS" w:hAnsi="Times New Roman" w:cs="Times New Roman"/>
          <w:sz w:val="24"/>
          <w:szCs w:val="24"/>
          <w:u w:val="single"/>
        </w:rPr>
        <w:t xml:space="preserve">Материали за стоманобетонова настилка: </w:t>
      </w:r>
    </w:p>
    <w:p w:rsidR="00BF7FEF" w:rsidRPr="00BF7FEF" w:rsidRDefault="00BF7FEF" w:rsidP="00BF7FEF">
      <w:pPr>
        <w:numPr>
          <w:ilvl w:val="0"/>
          <w:numId w:val="27"/>
        </w:numPr>
        <w:autoSpaceDE w:val="0"/>
        <w:autoSpaceDN w:val="0"/>
        <w:adjustRightInd w:val="0"/>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Бетон клас В25 по БДС </w:t>
      </w:r>
    </w:p>
    <w:p w:rsidR="00AF5905" w:rsidRPr="00AF5905" w:rsidRDefault="00BF7FEF" w:rsidP="00BF7FEF">
      <w:pPr>
        <w:numPr>
          <w:ilvl w:val="0"/>
          <w:numId w:val="27"/>
        </w:numPr>
        <w:autoSpaceDE w:val="0"/>
        <w:autoSpaceDN w:val="0"/>
        <w:adjustRightInd w:val="0"/>
        <w:spacing w:after="0" w:line="240" w:lineRule="auto"/>
        <w:jc w:val="both"/>
        <w:rPr>
          <w:rFonts w:ascii="Times New Roman" w:eastAsia="Arial Unicode MS" w:hAnsi="Times New Roman" w:cs="Times New Roman"/>
          <w:sz w:val="24"/>
          <w:szCs w:val="24"/>
        </w:rPr>
      </w:pPr>
      <w:r w:rsidRPr="00AF5905">
        <w:rPr>
          <w:rFonts w:ascii="Times New Roman" w:eastAsia="Arial Unicode MS" w:hAnsi="Times New Roman" w:cs="Times New Roman"/>
          <w:sz w:val="24"/>
          <w:szCs w:val="24"/>
        </w:rPr>
        <w:t>Стомана В235/</w:t>
      </w:r>
      <w:r w:rsidRPr="00AF5905">
        <w:rPr>
          <w:rFonts w:ascii="Times New Roman" w:eastAsia="Arial Unicode MS" w:hAnsi="Times New Roman" w:cs="Times New Roman"/>
          <w:sz w:val="24"/>
          <w:szCs w:val="24"/>
          <w:lang w:val="en-US"/>
        </w:rPr>
        <w:t xml:space="preserve">AI </w:t>
      </w:r>
      <w:r w:rsidRPr="00AF5905">
        <w:rPr>
          <w:rFonts w:ascii="Times New Roman" w:eastAsia="Arial Unicode MS" w:hAnsi="Times New Roman" w:cs="Times New Roman"/>
          <w:sz w:val="24"/>
          <w:szCs w:val="24"/>
        </w:rPr>
        <w:t xml:space="preserve">за ф </w:t>
      </w:r>
      <w:r w:rsidRPr="00AF5905">
        <w:rPr>
          <w:rFonts w:ascii="Times New Roman" w:eastAsia="Arial Unicode MS" w:hAnsi="Times New Roman" w:cs="Times New Roman"/>
          <w:sz w:val="24"/>
          <w:szCs w:val="24"/>
          <w:lang w:val="en-US"/>
        </w:rPr>
        <w:t xml:space="preserve">Re=235 MPa </w:t>
      </w:r>
    </w:p>
    <w:p w:rsidR="00BF7FEF" w:rsidRPr="00AF5905" w:rsidRDefault="00BF7FEF" w:rsidP="00BF7FEF">
      <w:pPr>
        <w:numPr>
          <w:ilvl w:val="0"/>
          <w:numId w:val="27"/>
        </w:numPr>
        <w:autoSpaceDE w:val="0"/>
        <w:autoSpaceDN w:val="0"/>
        <w:adjustRightInd w:val="0"/>
        <w:spacing w:after="0" w:line="240" w:lineRule="auto"/>
        <w:jc w:val="both"/>
        <w:rPr>
          <w:rFonts w:ascii="Times New Roman" w:eastAsia="Arial Unicode MS" w:hAnsi="Times New Roman" w:cs="Times New Roman"/>
          <w:sz w:val="24"/>
          <w:szCs w:val="24"/>
        </w:rPr>
      </w:pPr>
      <w:r w:rsidRPr="00AF5905">
        <w:rPr>
          <w:rFonts w:ascii="Times New Roman" w:eastAsia="Arial Unicode MS" w:hAnsi="Times New Roman" w:cs="Times New Roman"/>
          <w:sz w:val="24"/>
          <w:szCs w:val="24"/>
        </w:rPr>
        <w:t>Стомана В420/А</w:t>
      </w:r>
      <w:r w:rsidRPr="00AF5905">
        <w:rPr>
          <w:rFonts w:ascii="Times New Roman" w:eastAsia="Arial Unicode MS" w:hAnsi="Times New Roman" w:cs="Times New Roman"/>
          <w:sz w:val="24"/>
          <w:szCs w:val="24"/>
          <w:lang w:val="en-US"/>
        </w:rPr>
        <w:t>III</w:t>
      </w:r>
      <w:r w:rsidRPr="00AF5905">
        <w:rPr>
          <w:rFonts w:ascii="Times New Roman" w:eastAsia="Arial Unicode MS" w:hAnsi="Times New Roman" w:cs="Times New Roman"/>
          <w:sz w:val="24"/>
          <w:szCs w:val="24"/>
        </w:rPr>
        <w:t xml:space="preserve"> за </w:t>
      </w:r>
      <w:r w:rsidRPr="00AF5905">
        <w:rPr>
          <w:rFonts w:ascii="Times New Roman" w:eastAsia="Arial Unicode MS" w:hAnsi="Times New Roman" w:cs="Times New Roman"/>
          <w:sz w:val="24"/>
          <w:szCs w:val="24"/>
          <w:lang w:val="en-US"/>
        </w:rPr>
        <w:t>N</w:t>
      </w:r>
      <w:r w:rsidRPr="00AF5905">
        <w:rPr>
          <w:rFonts w:ascii="Times New Roman" w:eastAsia="Arial Unicode MS" w:hAnsi="Times New Roman" w:cs="Times New Roman"/>
          <w:sz w:val="24"/>
          <w:szCs w:val="24"/>
        </w:rPr>
        <w:t xml:space="preserve"> </w:t>
      </w:r>
      <w:r w:rsidRPr="00AF5905">
        <w:rPr>
          <w:rFonts w:ascii="Times New Roman" w:eastAsia="Arial Unicode MS" w:hAnsi="Times New Roman" w:cs="Times New Roman"/>
          <w:sz w:val="24"/>
          <w:szCs w:val="24"/>
          <w:lang w:val="en-US"/>
        </w:rPr>
        <w:t>Re=420 MPa</w:t>
      </w:r>
      <w:r w:rsidRPr="00AF5905">
        <w:rPr>
          <w:rFonts w:ascii="Times New Roman" w:eastAsia="Arial Unicode MS" w:hAnsi="Times New Roman" w:cs="Times New Roman"/>
          <w:sz w:val="24"/>
          <w:szCs w:val="24"/>
        </w:rPr>
        <w:t xml:space="preserve">. </w:t>
      </w:r>
    </w:p>
    <w:p w:rsidR="00BF7FEF" w:rsidRPr="00BF7FEF" w:rsidRDefault="00BF7FEF" w:rsidP="00BF7FEF">
      <w:pPr>
        <w:spacing w:after="0"/>
        <w:jc w:val="both"/>
        <w:rPr>
          <w:rFonts w:ascii="Times New Roman" w:eastAsia="Arial Unicode MS" w:hAnsi="Times New Roman" w:cs="Times New Roman"/>
          <w:bCs/>
          <w:sz w:val="8"/>
          <w:szCs w:val="8"/>
        </w:rPr>
      </w:pP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Качеството на влаганите материали ще се доказва с декларация за съответствието на строителния продукт, подписана и подпечатана от производителя или негов представител - (съгласно Наредба за съществените изисквания към строежите и оценяване съответствието на строителните продукти, приета с ПМС № 325 от (06.12.2006 г.).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Влаганите строителни материали трябва да бъдат придружени с декларация за съответствие и с указания за прилагане на български език, съставени от производителя или от неговия упълномощен представител.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трябва да укаже произхода на основните строителни материали, които ще бъдат използвани за обекта и които ще бъдат придобити от Възложителя вследствие на договора за изпълнение.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Сертификатът за произход трябва да бъде издаден от компетентните органи на страната на произхода на стоките/материалите, или доставчика и трябва да съответства на международните споразумения, по които тази държава е страна, или на съответното законодателство на Общността, ако държавата е членка на ЕС.</w:t>
      </w:r>
    </w:p>
    <w:p w:rsidR="00BF7FEF" w:rsidRPr="00BF7FEF" w:rsidRDefault="00BF7FEF" w:rsidP="00BF7FEF">
      <w:pPr>
        <w:autoSpaceDE w:val="0"/>
        <w:autoSpaceDN w:val="0"/>
        <w:adjustRightInd w:val="0"/>
        <w:spacing w:after="0"/>
        <w:jc w:val="both"/>
        <w:rPr>
          <w:rFonts w:ascii="Times New Roman" w:eastAsia="Arial Unicode MS" w:hAnsi="Times New Roman" w:cs="Times New Roman"/>
          <w:b/>
          <w:color w:val="000000"/>
          <w:sz w:val="24"/>
          <w:szCs w:val="24"/>
          <w:lang w:val="en-US" w:eastAsia="bg-BG"/>
        </w:rPr>
      </w:pPr>
    </w:p>
    <w:p w:rsidR="00BF7FEF" w:rsidRPr="00BF7FEF" w:rsidRDefault="00BF7FEF" w:rsidP="00BF7FEF">
      <w:pPr>
        <w:autoSpaceDE w:val="0"/>
        <w:autoSpaceDN w:val="0"/>
        <w:adjustRightInd w:val="0"/>
        <w:spacing w:after="0"/>
        <w:jc w:val="center"/>
        <w:rPr>
          <w:rFonts w:ascii="Times New Roman" w:eastAsia="Arial Unicode MS" w:hAnsi="Times New Roman" w:cs="Times New Roman"/>
          <w:b/>
          <w:color w:val="000000"/>
          <w:sz w:val="24"/>
          <w:szCs w:val="24"/>
          <w:u w:val="single"/>
          <w:lang w:eastAsia="bg-BG"/>
        </w:rPr>
      </w:pPr>
      <w:r w:rsidRPr="00BF7FEF">
        <w:rPr>
          <w:rFonts w:ascii="Times New Roman" w:eastAsia="Arial Unicode MS" w:hAnsi="Times New Roman" w:cs="Times New Roman"/>
          <w:b/>
          <w:color w:val="000000"/>
          <w:sz w:val="24"/>
          <w:szCs w:val="24"/>
          <w:u w:val="single"/>
          <w:lang w:eastAsia="bg-BG"/>
        </w:rPr>
        <w:t>Спецификация на материалите</w:t>
      </w:r>
      <w:r w:rsidRPr="00BF7FEF">
        <w:rPr>
          <w:rFonts w:ascii="Times New Roman" w:eastAsia="Arial Unicode MS" w:hAnsi="Times New Roman" w:cs="Times New Roman"/>
          <w:color w:val="000000"/>
          <w:sz w:val="24"/>
          <w:szCs w:val="24"/>
          <w:u w:val="single"/>
          <w:lang w:eastAsia="bg-BG"/>
        </w:rPr>
        <w:br w:type="page"/>
      </w: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Pr>
          <w:rFonts w:ascii="Times New Roman" w:eastAsia="Arial Unicode MS" w:hAnsi="Times New Roman" w:cs="Times New Roman"/>
          <w:noProof/>
          <w:sz w:val="36"/>
          <w:szCs w:val="20"/>
          <w:lang w:eastAsia="bg-BG"/>
        </w:rPr>
        <w:lastRenderedPageBreak/>
        <w:drawing>
          <wp:anchor distT="0" distB="0" distL="114300" distR="114300" simplePos="0" relativeHeight="251663360" behindDoc="0" locked="0" layoutInCell="1" allowOverlap="1">
            <wp:simplePos x="0" y="0"/>
            <wp:positionH relativeFrom="column">
              <wp:posOffset>1581785</wp:posOffset>
            </wp:positionH>
            <wp:positionV relativeFrom="page">
              <wp:posOffset>1200150</wp:posOffset>
            </wp:positionV>
            <wp:extent cx="2856865" cy="2143125"/>
            <wp:effectExtent l="0" t="0" r="635" b="9525"/>
            <wp:wrapTopAndBottom/>
            <wp:docPr id="33" name="Картина 33" descr="Описание: D:\НИКЕЛ\vt_old_town\Pozitsiq 4 Stara chast\Улици и площади\_За спецификация каталог\DSC02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Описание: D:\НИКЕЛ\vt_old_town\Pozitsiq 4 Stara chast\Улици и площади\_За спецификация каталог\DSC0253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686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FEF">
        <w:rPr>
          <w:rFonts w:ascii="Times New Roman" w:eastAsia="Arial Unicode MS" w:hAnsi="Times New Roman" w:cs="Times New Roman"/>
          <w:b/>
          <w:color w:val="000000"/>
          <w:sz w:val="24"/>
          <w:szCs w:val="24"/>
          <w:lang w:eastAsia="bg-BG"/>
        </w:rPr>
        <w:t>Настилка от камък (пясъчник) - калдъръм</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tbl>
      <w:tblPr>
        <w:tblW w:w="11263" w:type="dxa"/>
        <w:tblInd w:w="-34" w:type="dxa"/>
        <w:tblLayout w:type="fixed"/>
        <w:tblLook w:val="04A0" w:firstRow="1" w:lastRow="0" w:firstColumn="1" w:lastColumn="0" w:noHBand="0" w:noVBand="1"/>
      </w:tblPr>
      <w:tblGrid>
        <w:gridCol w:w="9532"/>
        <w:gridCol w:w="236"/>
        <w:gridCol w:w="1259"/>
        <w:gridCol w:w="236"/>
      </w:tblGrid>
      <w:tr w:rsidR="00BF7FEF" w:rsidRPr="00BF7FEF" w:rsidTr="00286484">
        <w:tc>
          <w:tcPr>
            <w:tcW w:w="9532" w:type="dxa"/>
          </w:tcPr>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5408" behindDoc="0" locked="0" layoutInCell="1" allowOverlap="1">
                  <wp:simplePos x="0" y="0"/>
                  <wp:positionH relativeFrom="column">
                    <wp:posOffset>3460115</wp:posOffset>
                  </wp:positionH>
                  <wp:positionV relativeFrom="page">
                    <wp:posOffset>47625</wp:posOffset>
                  </wp:positionV>
                  <wp:extent cx="2515235" cy="2046605"/>
                  <wp:effectExtent l="0" t="0" r="0" b="0"/>
                  <wp:wrapTopAndBottom/>
                  <wp:docPr id="32" name="Картина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5235" cy="20466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7FEF" w:rsidRPr="00BF7FEF" w:rsidRDefault="00BF7FEF" w:rsidP="00BF7FEF">
            <w:pPr>
              <w:spacing w:after="0"/>
              <w:jc w:val="both"/>
              <w:rPr>
                <w:rFonts w:ascii="Times New Roman" w:eastAsia="Arial Unicode MS" w:hAnsi="Times New Roman" w:cs="Times New Roman"/>
                <w:color w:val="000000"/>
                <w:sz w:val="16"/>
                <w:szCs w:val="16"/>
                <w:lang w:val="en-US"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Настилка по тротоари и стъпала с каменни плочи</w:t>
            </w:r>
          </w:p>
          <w:p w:rsidR="00BF7FEF" w:rsidRPr="00BF7FEF" w:rsidRDefault="00BF7FEF" w:rsidP="00BF7FEF">
            <w:pPr>
              <w:spacing w:after="0"/>
              <w:jc w:val="both"/>
              <w:rPr>
                <w:rFonts w:ascii="Times New Roman" w:eastAsia="Arial Unicode MS" w:hAnsi="Times New Roman" w:cs="Times New Roman"/>
                <w:color w:val="000000"/>
                <w:sz w:val="16"/>
                <w:szCs w:val="16"/>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Оформяне на озеленяване покрай стъпала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 по улици с калдъръм – зидани каменни кашпи</w:t>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r>
              <w:rPr>
                <w:rFonts w:ascii="Times New Roman" w:eastAsia="Arial Unicode MS" w:hAnsi="Times New Roman" w:cs="Times New Roman"/>
                <w:noProof/>
                <w:sz w:val="36"/>
                <w:szCs w:val="20"/>
                <w:lang w:eastAsia="bg-BG"/>
              </w:rPr>
              <w:drawing>
                <wp:anchor distT="0" distB="0" distL="114300" distR="114300" simplePos="0" relativeHeight="251661312" behindDoc="0" locked="0" layoutInCell="1" allowOverlap="1">
                  <wp:simplePos x="0" y="0"/>
                  <wp:positionH relativeFrom="column">
                    <wp:posOffset>133350</wp:posOffset>
                  </wp:positionH>
                  <wp:positionV relativeFrom="paragraph">
                    <wp:posOffset>116840</wp:posOffset>
                  </wp:positionV>
                  <wp:extent cx="2031365" cy="1997710"/>
                  <wp:effectExtent l="0" t="0" r="6985" b="2540"/>
                  <wp:wrapTopAndBottom/>
                  <wp:docPr id="31" name="Картина 31" descr="Описание: D:\НИКЕЛ\vt_old_town\Pozitsiq 4 Stara chast\Улици и площади\_За спецификация каталог\DSC03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D:\НИКЕЛ\vt_old_town\Pozitsiq 4 Stara chast\Улици и площади\_За спецификация каталог\DSC0396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1365" cy="1997710"/>
                          </a:xfrm>
                          <a:prstGeom prst="rect">
                            <a:avLst/>
                          </a:prstGeom>
                          <a:noFill/>
                          <a:ln>
                            <a:noFill/>
                          </a:ln>
                        </pic:spPr>
                      </pic:pic>
                    </a:graphicData>
                  </a:graphic>
                  <wp14:sizeRelH relativeFrom="margin">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4384" behindDoc="0" locked="0" layoutInCell="1" allowOverlap="1">
                  <wp:simplePos x="0" y="0"/>
                  <wp:positionH relativeFrom="column">
                    <wp:posOffset>-68580</wp:posOffset>
                  </wp:positionH>
                  <wp:positionV relativeFrom="paragraph">
                    <wp:posOffset>-3189605</wp:posOffset>
                  </wp:positionV>
                  <wp:extent cx="2714625" cy="2037080"/>
                  <wp:effectExtent l="0" t="0" r="9525" b="1270"/>
                  <wp:wrapTopAndBottom/>
                  <wp:docPr id="30" name="Картина 30" descr="Описание: D:\НИКЕЛ\vt_old_town\Pozitsiq 4 Stara chast\Улици и площади\_За спецификация каталог\Nastilka Kamy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D:\НИКЕЛ\vt_old_town\Pozitsiq 4 Stara chast\Улици и площади\_За спецификация каталог\Nastilka Kamyk 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462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2336" behindDoc="0" locked="0" layoutInCell="1" allowOverlap="1">
                  <wp:simplePos x="0" y="0"/>
                  <wp:positionH relativeFrom="column">
                    <wp:posOffset>3024505</wp:posOffset>
                  </wp:positionH>
                  <wp:positionV relativeFrom="paragraph">
                    <wp:posOffset>116840</wp:posOffset>
                  </wp:positionV>
                  <wp:extent cx="2666365" cy="1998980"/>
                  <wp:effectExtent l="0" t="0" r="635" b="1270"/>
                  <wp:wrapTopAndBottom/>
                  <wp:docPr id="29" name="Картина 29" descr="Описание: D:\НИКЕЛ\vt_old_town\Pozitsiq 4 Stara chast\Улици и площади\_За спецификация каталог\DSC03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D:\НИКЕЛ\vt_old_town\Pozitsiq 4 Stara chast\Улици и площади\_За спецификация каталог\DSC0397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6365" cy="1998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7FEF" w:rsidRPr="00AF5905" w:rsidRDefault="00BF7FEF" w:rsidP="00BF7FEF">
            <w:pPr>
              <w:spacing w:after="0"/>
              <w:jc w:val="both"/>
              <w:rPr>
                <w:rFonts w:ascii="Times New Roman" w:eastAsia="Arial Unicode MS" w:hAnsi="Times New Roman" w:cs="Times New Roman"/>
                <w:b/>
                <w:color w:val="000000"/>
                <w:sz w:val="24"/>
                <w:szCs w:val="24"/>
                <w:lang w:val="en-US" w:eastAsia="bg-BG"/>
              </w:rPr>
            </w:pPr>
            <w:r w:rsidRPr="00AF5905">
              <w:rPr>
                <w:rFonts w:ascii="Times New Roman" w:eastAsia="Arial Unicode MS" w:hAnsi="Times New Roman" w:cs="Times New Roman"/>
                <w:b/>
                <w:color w:val="000000"/>
                <w:sz w:val="24"/>
                <w:szCs w:val="24"/>
                <w:lang w:val="en-US" w:eastAsia="bg-BG"/>
              </w:rPr>
              <w:t>Вибропресовани бетонови блокчета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Вибропресовани бетонови блокчета за настилка, произведени с</w:t>
            </w:r>
            <w:r w:rsidR="00AF5905">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color w:val="000000"/>
                <w:sz w:val="24"/>
                <w:szCs w:val="24"/>
                <w:lang w:eastAsia="bg-BG"/>
              </w:rPr>
              <w:t>покривен слой от кварцов пясък върху лицевата повърхнина и</w:t>
            </w:r>
            <w:r w:rsidRPr="00BF7FEF">
              <w:rPr>
                <w:rFonts w:ascii="Times New Roman" w:eastAsia="Arial Unicode MS" w:hAnsi="Times New Roman" w:cs="Times New Roman"/>
                <w:color w:val="000000"/>
                <w:sz w:val="24"/>
                <w:szCs w:val="24"/>
                <w:lang w:val="en-US" w:eastAsia="bg-BG"/>
              </w:rPr>
              <w:t>вълнообразни кантове, без фаска ,</w:t>
            </w:r>
            <w:r w:rsidRPr="00BF7FEF">
              <w:rPr>
                <w:rFonts w:ascii="Times New Roman" w:eastAsia="Arial Unicode MS" w:hAnsi="Times New Roman" w:cs="Times New Roman"/>
                <w:color w:val="000000"/>
                <w:sz w:val="24"/>
                <w:szCs w:val="24"/>
                <w:lang w:eastAsia="bg-BG"/>
              </w:rPr>
              <w:t xml:space="preserve"> с декорация показана на снимката;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lastRenderedPageBreak/>
              <w:t>Устойчивост на натоварване – натоварване от леки автомобили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Размери -  </w:t>
            </w:r>
            <w:r w:rsidRPr="00BF7FEF">
              <w:rPr>
                <w:rFonts w:ascii="Times New Roman" w:eastAsia="Arial Unicode MS" w:hAnsi="Times New Roman" w:cs="Times New Roman"/>
                <w:sz w:val="24"/>
                <w:szCs w:val="24"/>
                <w:lang w:eastAsia="bg-BG"/>
              </w:rPr>
              <w:t>11/18,9; 14,8/18,9; 22,3/18,9см</w:t>
            </w: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Cs/>
                <w:color w:val="000000"/>
                <w:sz w:val="24"/>
                <w:szCs w:val="24"/>
                <w:lang w:val="en-US" w:eastAsia="bg-BG"/>
              </w:rPr>
              <w:t>Дебелина</w:t>
            </w:r>
            <w:r w:rsidRPr="00BF7FEF">
              <w:rPr>
                <w:rFonts w:ascii="Times New Roman" w:eastAsia="Arial Unicode MS" w:hAnsi="Times New Roman" w:cs="Times New Roman"/>
                <w:color w:val="000000"/>
                <w:sz w:val="24"/>
                <w:szCs w:val="24"/>
                <w:lang w:val="en-US" w:eastAsia="bg-BG"/>
              </w:rPr>
              <w:t>: 6см</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Cs/>
                <w:color w:val="000000"/>
                <w:sz w:val="24"/>
                <w:szCs w:val="24"/>
                <w:lang w:eastAsia="bg-BG"/>
              </w:rPr>
              <w:t>Цвят на настилката</w:t>
            </w:r>
            <w:r w:rsidRPr="00BF7FEF">
              <w:rPr>
                <w:rFonts w:ascii="Times New Roman" w:eastAsia="Arial Unicode MS" w:hAnsi="Times New Roman" w:cs="Times New Roman"/>
                <w:b/>
                <w:bCs/>
                <w:color w:val="000000"/>
                <w:sz w:val="24"/>
                <w:szCs w:val="24"/>
                <w:lang w:eastAsia="bg-BG"/>
              </w:rPr>
              <w:t xml:space="preserve"> </w:t>
            </w:r>
            <w:r w:rsidRPr="00BF7FEF">
              <w:rPr>
                <w:rFonts w:ascii="Times New Roman" w:eastAsia="Arial Unicode MS" w:hAnsi="Times New Roman" w:cs="Times New Roman"/>
                <w:color w:val="000000"/>
                <w:sz w:val="24"/>
                <w:szCs w:val="24"/>
                <w:lang w:eastAsia="bg-BG"/>
              </w:rPr>
              <w:t>- сив меланж, меланжирано оцвтяване от три</w:t>
            </w:r>
            <w:r w:rsidR="00AF5905">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color w:val="000000"/>
                <w:sz w:val="24"/>
                <w:szCs w:val="24"/>
                <w:lang w:val="en-US" w:eastAsia="bg-BG"/>
              </w:rPr>
              <w:t>пигмента сив , охра, антрацит.</w:t>
            </w:r>
          </w:p>
          <w:p w:rsidR="00BF7FEF" w:rsidRPr="00BF7FEF" w:rsidRDefault="00BF7FEF" w:rsidP="00BF7FEF">
            <w:pPr>
              <w:spacing w:after="0"/>
              <w:jc w:val="both"/>
              <w:rPr>
                <w:rFonts w:ascii="Times New Roman" w:eastAsia="Arial Unicode MS" w:hAnsi="Times New Roman" w:cs="Times New Roman"/>
                <w:b/>
                <w:bCs/>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2509520" cy="1488440"/>
                  <wp:effectExtent l="0" t="0" r="5080" b="0"/>
                  <wp:docPr id="16" name="Картина 16" descr="Описание: D:\НИКЕЛ\vt_old_town\Pozitsiq 4 Stara chast\Улици и площади\_За спецификация каталог\Апиа антика паваж\appia_antica_1.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Описание: D:\НИКЕЛ\vt_old_town\Pozitsiq 4 Stara chast\Улици и площади\_За спецификация каталог\Апиа антика паваж\appia_antica_1.jpg_194563646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09520" cy="1488440"/>
                          </a:xfrm>
                          <a:prstGeom prst="rect">
                            <a:avLst/>
                          </a:prstGeom>
                          <a:noFill/>
                          <a:ln>
                            <a:noFill/>
                          </a:ln>
                        </pic:spPr>
                      </pic:pic>
                    </a:graphicData>
                  </a:graphic>
                </wp:inline>
              </w:drawing>
            </w:r>
            <w:r w:rsidRPr="00BF7FEF">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extent cx="1616075" cy="1445895"/>
                  <wp:effectExtent l="0" t="0" r="3175" b="1905"/>
                  <wp:docPr id="15" name="Картина 15" descr="Описание: D:\НИКЕЛ\vt_old_town\Pozitsiq 4 Stara chast\Улици и площади\_За спецификация каталог\Апиа антика паваж\Appia_Antica_mostra_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D:\НИКЕЛ\vt_old_town\Pozitsiq 4 Stara chast\Улици и площади\_За спецификация каталог\Апиа антика паваж\Appia_Antica_mostra_09.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6075" cy="1445895"/>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3359785" cy="1892300"/>
                  <wp:effectExtent l="0" t="0" r="0" b="0"/>
                  <wp:docPr id="14" name="Картина 14" descr="Описание: D:\НИКЕЛ\vt_old_town\Pozitsiq 4 Stara chast\Улици и площади\_За спецификация каталог\Апиа антика паваж\appia an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D:\НИКЕЛ\vt_old_town\Pozitsiq 4 Stara chast\Улици и площади\_За спецификация каталог\Апиа антика паваж\appia antic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59785" cy="1892300"/>
                          </a:xfrm>
                          <a:prstGeom prst="rect">
                            <a:avLst/>
                          </a:prstGeom>
                          <a:noFill/>
                          <a:ln>
                            <a:noFill/>
                          </a:ln>
                        </pic:spPr>
                      </pic:pic>
                    </a:graphicData>
                  </a:graphic>
                </wp:inline>
              </w:drawing>
            </w:r>
          </w:p>
          <w:p w:rsidR="00BF7FEF" w:rsidRDefault="00BF7FEF" w:rsidP="00BF7FEF">
            <w:pPr>
              <w:spacing w:after="0"/>
              <w:jc w:val="both"/>
              <w:rPr>
                <w:rFonts w:ascii="Times New Roman" w:eastAsia="Arial Unicode MS" w:hAnsi="Times New Roman" w:cs="Times New Roman"/>
                <w:color w:val="000000"/>
                <w:sz w:val="24"/>
                <w:szCs w:val="24"/>
                <w:lang w:val="en-US" w:eastAsia="bg-BG"/>
              </w:rPr>
            </w:pPr>
          </w:p>
          <w:p w:rsidR="00AF5905" w:rsidRPr="00BF7FEF" w:rsidRDefault="00AF5905" w:rsidP="00BF7FEF">
            <w:pPr>
              <w:spacing w:after="0"/>
              <w:jc w:val="both"/>
              <w:rPr>
                <w:rFonts w:ascii="Times New Roman" w:eastAsia="Arial Unicode MS" w:hAnsi="Times New Roman" w:cs="Times New Roman"/>
                <w:color w:val="000000"/>
                <w:sz w:val="24"/>
                <w:szCs w:val="24"/>
                <w:lang w:val="en-US" w:eastAsia="bg-BG"/>
              </w:rPr>
            </w:pPr>
          </w:p>
          <w:p w:rsidR="00BF7FEF" w:rsidRPr="00AF5905" w:rsidRDefault="00BF7FEF" w:rsidP="00BF7FEF">
            <w:pPr>
              <w:spacing w:after="0"/>
              <w:jc w:val="both"/>
              <w:rPr>
                <w:rFonts w:ascii="Times New Roman" w:eastAsia="Arial Unicode MS" w:hAnsi="Times New Roman" w:cs="Times New Roman"/>
                <w:b/>
                <w:color w:val="000000"/>
                <w:sz w:val="24"/>
                <w:szCs w:val="24"/>
                <w:lang w:val="en-US" w:eastAsia="bg-BG"/>
              </w:rPr>
            </w:pPr>
            <w:r w:rsidRPr="00AF5905">
              <w:rPr>
                <w:rFonts w:ascii="Times New Roman" w:eastAsia="Arial Unicode MS" w:hAnsi="Times New Roman" w:cs="Times New Roman"/>
                <w:b/>
                <w:color w:val="000000"/>
                <w:sz w:val="24"/>
                <w:szCs w:val="24"/>
                <w:lang w:val="en-US" w:eastAsia="bg-BG"/>
              </w:rPr>
              <w:t>Вибропресовани бетонови блокчета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Вибропресовани бетонови блокчета за настилка, произведени с</w:t>
            </w:r>
            <w:r w:rsidRPr="00BF7FEF">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color w:val="000000"/>
                <w:sz w:val="24"/>
                <w:szCs w:val="24"/>
                <w:lang w:eastAsia="bg-BG"/>
              </w:rPr>
              <w:t xml:space="preserve">покривен слой от кварцов пясък върху лицевата повърхнина и заоблени </w:t>
            </w:r>
            <w:r w:rsidRPr="00BF7FEF">
              <w:rPr>
                <w:rFonts w:ascii="Times New Roman" w:eastAsia="Arial Unicode MS" w:hAnsi="Times New Roman" w:cs="Times New Roman"/>
                <w:color w:val="000000"/>
                <w:sz w:val="24"/>
                <w:szCs w:val="24"/>
                <w:lang w:val="en-US" w:eastAsia="bg-BG"/>
              </w:rPr>
              <w:t>ръбове, със заоблена фаска,</w:t>
            </w:r>
            <w:r w:rsidRPr="00BF7FEF">
              <w:rPr>
                <w:rFonts w:ascii="Times New Roman" w:eastAsia="Arial Unicode MS" w:hAnsi="Times New Roman" w:cs="Times New Roman"/>
                <w:color w:val="000000"/>
                <w:sz w:val="24"/>
                <w:szCs w:val="24"/>
                <w:lang w:eastAsia="bg-BG"/>
              </w:rPr>
              <w:t xml:space="preserve"> с декорация показана на снимката</w:t>
            </w:r>
            <w:r w:rsidRPr="00BF7FEF">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BF7FEF" w:rsidRPr="00BF7FEF" w:rsidRDefault="00BF7FEF" w:rsidP="00BF7FEF">
            <w:pPr>
              <w:spacing w:after="0"/>
              <w:jc w:val="both"/>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color w:val="000000"/>
                <w:sz w:val="24"/>
                <w:szCs w:val="24"/>
                <w:lang w:eastAsia="bg-BG"/>
              </w:rPr>
              <w:t xml:space="preserve">Размери -  </w:t>
            </w:r>
            <w:r w:rsidRPr="00BF7FEF">
              <w:rPr>
                <w:rFonts w:ascii="Times New Roman" w:eastAsia="Arial Unicode MS" w:hAnsi="Times New Roman" w:cs="Times New Roman"/>
                <w:sz w:val="24"/>
                <w:szCs w:val="24"/>
                <w:lang w:eastAsia="bg-BG"/>
              </w:rPr>
              <w:t xml:space="preserve">комби форма с размери 18/12; 12/12; </w:t>
            </w:r>
            <w:r w:rsidRPr="00BF7FEF">
              <w:rPr>
                <w:rFonts w:ascii="Times New Roman" w:eastAsia="Arial Unicode MS" w:hAnsi="Times New Roman" w:cs="Times New Roman"/>
                <w:sz w:val="24"/>
                <w:szCs w:val="24"/>
                <w:lang w:val="en-US" w:eastAsia="bg-BG"/>
              </w:rPr>
              <w:t>9/12</w:t>
            </w:r>
            <w:r w:rsidRPr="00BF7FEF">
              <w:rPr>
                <w:rFonts w:ascii="Times New Roman" w:eastAsia="Arial Unicode MS" w:hAnsi="Times New Roman" w:cs="Times New Roman"/>
                <w:sz w:val="24"/>
                <w:szCs w:val="24"/>
                <w:lang w:eastAsia="bg-BG"/>
              </w:rPr>
              <w:t>см;</w:t>
            </w:r>
            <w:r w:rsidRPr="00BF7FEF">
              <w:rPr>
                <w:rFonts w:ascii="Times New Roman" w:eastAsia="Arial Unicode MS" w:hAnsi="Times New Roman" w:cs="Times New Roman"/>
                <w:color w:val="000000"/>
                <w:sz w:val="24"/>
                <w:szCs w:val="24"/>
                <w:lang w:eastAsia="bg-BG"/>
              </w:rPr>
              <w:t xml:space="preserve"> </w:t>
            </w:r>
            <w:r w:rsidRPr="00BF7FEF">
              <w:rPr>
                <w:rFonts w:ascii="Times New Roman" w:eastAsia="Arial Unicode MS" w:hAnsi="Times New Roman" w:cs="Times New Roman"/>
                <w:bCs/>
                <w:color w:val="000000"/>
                <w:sz w:val="24"/>
                <w:szCs w:val="24"/>
                <w:lang w:val="en-US" w:eastAsia="bg-BG"/>
              </w:rPr>
              <w:t>Дебелина</w:t>
            </w:r>
            <w:r w:rsidRPr="00BF7FEF">
              <w:rPr>
                <w:rFonts w:ascii="Times New Roman" w:eastAsia="Arial Unicode MS" w:hAnsi="Times New Roman" w:cs="Times New Roman"/>
                <w:color w:val="000000"/>
                <w:sz w:val="24"/>
                <w:szCs w:val="24"/>
                <w:lang w:val="en-US" w:eastAsia="bg-BG"/>
              </w:rPr>
              <w:t>: 6см</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Cs/>
                <w:color w:val="000000"/>
                <w:sz w:val="24"/>
                <w:szCs w:val="24"/>
                <w:lang w:eastAsia="bg-BG"/>
              </w:rPr>
              <w:t>Цвят на настилката</w:t>
            </w:r>
            <w:r w:rsidRPr="00BF7FEF">
              <w:rPr>
                <w:rFonts w:ascii="Times New Roman" w:eastAsia="Arial Unicode MS" w:hAnsi="Times New Roman" w:cs="Times New Roman"/>
                <w:b/>
                <w:bCs/>
                <w:color w:val="000000"/>
                <w:sz w:val="24"/>
                <w:szCs w:val="24"/>
                <w:lang w:eastAsia="bg-BG"/>
              </w:rPr>
              <w:t xml:space="preserve"> </w:t>
            </w:r>
            <w:r w:rsidRPr="00BF7FEF">
              <w:rPr>
                <w:rFonts w:ascii="Times New Roman" w:eastAsia="Arial Unicode MS" w:hAnsi="Times New Roman" w:cs="Times New Roman"/>
                <w:color w:val="000000"/>
                <w:sz w:val="24"/>
                <w:szCs w:val="24"/>
                <w:lang w:eastAsia="bg-BG"/>
              </w:rPr>
              <w:t xml:space="preserve">- </w:t>
            </w:r>
            <w:r w:rsidRPr="00BF7FEF">
              <w:rPr>
                <w:rFonts w:ascii="Times New Roman" w:eastAsia="Arial Unicode MS" w:hAnsi="Times New Roman" w:cs="Times New Roman"/>
                <w:color w:val="000000"/>
                <w:sz w:val="24"/>
                <w:szCs w:val="24"/>
                <w:lang w:val="en-US" w:eastAsia="bg-BG"/>
              </w:rPr>
              <w:t>кафяв, обемно оцветен.</w:t>
            </w:r>
          </w:p>
          <w:p w:rsidR="00BF7FEF" w:rsidRPr="00BF7FEF" w:rsidRDefault="00BF7FEF" w:rsidP="00BF7FEF">
            <w:pPr>
              <w:spacing w:after="0"/>
              <w:jc w:val="both"/>
              <w:rPr>
                <w:rFonts w:ascii="Times New Roman" w:eastAsia="Arial Unicode MS" w:hAnsi="Times New Roman" w:cs="Times New Roman"/>
                <w:b/>
                <w:bCs/>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r>
              <w:rPr>
                <w:rFonts w:ascii="Times New Roman" w:eastAsia="Arial Unicode MS" w:hAnsi="Times New Roman" w:cs="Times New Roman"/>
                <w:b/>
                <w:noProof/>
                <w:color w:val="000000"/>
                <w:sz w:val="24"/>
                <w:szCs w:val="24"/>
                <w:lang w:eastAsia="bg-BG"/>
              </w:rPr>
              <w:drawing>
                <wp:inline distT="0" distB="0" distL="0" distR="0">
                  <wp:extent cx="1743710" cy="1743710"/>
                  <wp:effectExtent l="0" t="0" r="8890" b="8890"/>
                  <wp:docPr id="13" name="Картина 13" descr="Описание: D:\НИКЕЛ\vt_old_town\Pozitsiq 4 Stara chast\Улици и площади\_За спецификация каталог\Класик ивица паваж\classico-kafyav.jpg_1216690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Описание: D:\НИКЕЛ\vt_old_town\Pozitsiq 4 Stara chast\Улици и площади\_За спецификация каталог\Класик ивица паваж\classico-kafyav.jpg_121669085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43710" cy="1743710"/>
                          </a:xfrm>
                          <a:prstGeom prst="rect">
                            <a:avLst/>
                          </a:prstGeom>
                          <a:noFill/>
                          <a:ln>
                            <a:noFill/>
                          </a:ln>
                        </pic:spPr>
                      </pic:pic>
                    </a:graphicData>
                  </a:graphic>
                </wp:inline>
              </w:drawing>
            </w:r>
            <w:r w:rsidRPr="00BF7FEF">
              <w:rPr>
                <w:rFonts w:ascii="Times New Roman" w:eastAsia="Arial Unicode MS" w:hAnsi="Times New Roman" w:cs="Times New Roman"/>
                <w:b/>
                <w:bCs/>
                <w:color w:val="000000"/>
                <w:sz w:val="24"/>
                <w:szCs w:val="24"/>
                <w:lang w:eastAsia="bg-BG"/>
              </w:rPr>
              <w:t xml:space="preserve">    </w:t>
            </w:r>
            <w:r w:rsidRPr="00BF7FEF">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t xml:space="preserve"> </w:t>
            </w:r>
            <w:r w:rsidRPr="00BF7FEF">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t xml:space="preserve">      </w:t>
            </w:r>
            <w:r>
              <w:rPr>
                <w:rFonts w:ascii="Times New Roman" w:eastAsia="Arial Unicode MS" w:hAnsi="Times New Roman" w:cs="Times New Roman"/>
                <w:b/>
                <w:noProof/>
                <w:color w:val="000000"/>
                <w:sz w:val="24"/>
                <w:szCs w:val="24"/>
                <w:lang w:eastAsia="bg-BG"/>
              </w:rPr>
              <w:drawing>
                <wp:inline distT="0" distB="0" distL="0" distR="0">
                  <wp:extent cx="2955925" cy="1765300"/>
                  <wp:effectExtent l="0" t="0" r="0" b="6350"/>
                  <wp:docPr id="12" name="Картина 12" descr="Описание: D:\НИКЕЛ\vt_old_town\Pozitsiq 4 Stara chast\Улици и площади\_За спецификация каталог\Класик ивица паваж\classico3.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D:\НИКЕЛ\vt_old_town\Pozitsiq 4 Stara chast\Улици и площади\_За спецификация каталог\Класик ивица паваж\classico3.jpg_194563646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5925" cy="1765300"/>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pPr>
            <w:r w:rsidRPr="00BF7FEF">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t xml:space="preserve"> </w:t>
            </w:r>
          </w:p>
          <w:p w:rsidR="00BF7FEF" w:rsidRPr="00BF7FEF" w:rsidRDefault="00BF7FEF" w:rsidP="00BF7FEF">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p>
          <w:p w:rsidR="00BF7FEF" w:rsidRPr="00BF7FEF" w:rsidRDefault="00BF7FEF" w:rsidP="00BF7FEF">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p>
          <w:p w:rsidR="00BF7FEF" w:rsidRPr="00BF7FEF" w:rsidRDefault="00BF7FEF" w:rsidP="00BF7FEF">
            <w:pPr>
              <w:spacing w:after="0"/>
              <w:jc w:val="both"/>
              <w:rPr>
                <w:rFonts w:ascii="Times New Roman" w:eastAsia="Arial Unicode MS" w:hAnsi="Times New Roman" w:cs="Times New Roman"/>
                <w:b/>
                <w:bCs/>
                <w:color w:val="000000"/>
                <w:sz w:val="24"/>
                <w:szCs w:val="24"/>
                <w:lang w:eastAsia="bg-BG"/>
              </w:rPr>
            </w:pPr>
            <w:r>
              <w:rPr>
                <w:rFonts w:ascii="Times New Roman" w:eastAsia="Arial Unicode MS" w:hAnsi="Times New Roman" w:cs="Times New Roman"/>
                <w:b/>
                <w:noProof/>
                <w:color w:val="000000"/>
                <w:sz w:val="24"/>
                <w:szCs w:val="24"/>
                <w:lang w:eastAsia="bg-BG"/>
              </w:rPr>
              <w:drawing>
                <wp:inline distT="0" distB="0" distL="0" distR="0" wp14:anchorId="4A8126DF" wp14:editId="57BD14F3">
                  <wp:extent cx="2426556" cy="1508519"/>
                  <wp:effectExtent l="0" t="0" r="0" b="0"/>
                  <wp:docPr id="11" name="Картина 11" descr="Описание: D:\НИКЕЛ\vt_old_town\Pozitsiq 4 Stara chast\Улици и площади\_За спецификация каталог\Класик ивица паваж\P9287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Описание: D:\НИКЕЛ\vt_old_town\Pozitsiq 4 Stara chast\Улици и площади\_За спецификация каталог\Класик ивица паваж\P9287432.JPG"/>
                          <pic:cNvPicPr>
                            <a:picLocks noChangeAspect="1" noChangeArrowheads="1"/>
                          </pic:cNvPicPr>
                        </pic:nvPicPr>
                        <pic:blipFill>
                          <a:blip r:embed="rId19" cstate="print">
                            <a:lum bright="20000" contrast="20000"/>
                            <a:extLst>
                              <a:ext uri="{28A0092B-C50C-407E-A947-70E740481C1C}">
                                <a14:useLocalDpi xmlns:a14="http://schemas.microsoft.com/office/drawing/2010/main" val="0"/>
                              </a:ext>
                            </a:extLst>
                          </a:blip>
                          <a:srcRect/>
                          <a:stretch>
                            <a:fillRect/>
                          </a:stretch>
                        </pic:blipFill>
                        <pic:spPr bwMode="auto">
                          <a:xfrm>
                            <a:off x="0" y="0"/>
                            <a:ext cx="2431291" cy="1511462"/>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AF5905" w:rsidRDefault="00BF7FEF" w:rsidP="00BF7FEF">
            <w:pPr>
              <w:spacing w:after="0"/>
              <w:jc w:val="both"/>
              <w:rPr>
                <w:rFonts w:ascii="Times New Roman" w:eastAsia="Arial Unicode MS" w:hAnsi="Times New Roman" w:cs="Times New Roman"/>
                <w:b/>
                <w:color w:val="000000"/>
                <w:sz w:val="24"/>
                <w:szCs w:val="24"/>
                <w:lang w:val="en-US" w:eastAsia="bg-BG"/>
              </w:rPr>
            </w:pPr>
            <w:r w:rsidRPr="00AF5905">
              <w:rPr>
                <w:rFonts w:ascii="Times New Roman" w:eastAsia="Arial Unicode MS" w:hAnsi="Times New Roman" w:cs="Times New Roman"/>
                <w:b/>
                <w:color w:val="000000"/>
                <w:sz w:val="24"/>
                <w:szCs w:val="24"/>
                <w:lang w:val="en-US" w:eastAsia="bg-BG"/>
              </w:rPr>
              <w:t>Вибропресовани бетонови блокчета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Вибропресовани бетонови блокчета за настилка, произведени с покривен слой от кварцов пясък върху лицевата повърхнина и </w:t>
            </w:r>
            <w:r w:rsidRPr="00BF7FEF">
              <w:rPr>
                <w:rFonts w:ascii="Times New Roman" w:eastAsia="Arial Unicode MS" w:hAnsi="Times New Roman" w:cs="Times New Roman"/>
                <w:color w:val="000000"/>
                <w:sz w:val="24"/>
                <w:szCs w:val="24"/>
                <w:lang w:val="en-US" w:eastAsia="bg-BG"/>
              </w:rPr>
              <w:t xml:space="preserve">вълнообразни кантове, без фаска, </w:t>
            </w:r>
            <w:r w:rsidRPr="00BF7FEF">
              <w:rPr>
                <w:rFonts w:ascii="Times New Roman" w:eastAsia="Arial Unicode MS" w:hAnsi="Times New Roman" w:cs="Times New Roman"/>
                <w:color w:val="000000"/>
                <w:sz w:val="24"/>
                <w:szCs w:val="24"/>
                <w:lang w:eastAsia="bg-BG"/>
              </w:rPr>
              <w:t>с декорация показана на снимката;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Размери -  </w:t>
            </w:r>
            <w:r w:rsidRPr="00BF7FEF">
              <w:rPr>
                <w:rFonts w:ascii="Times New Roman" w:eastAsia="Arial Unicode MS" w:hAnsi="Times New Roman" w:cs="Times New Roman"/>
                <w:sz w:val="24"/>
                <w:szCs w:val="24"/>
                <w:lang w:eastAsia="bg-BG"/>
              </w:rPr>
              <w:t>10/10; 20/20см</w:t>
            </w: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Cs/>
                <w:color w:val="000000"/>
                <w:sz w:val="24"/>
                <w:szCs w:val="24"/>
                <w:lang w:val="en-US" w:eastAsia="bg-BG"/>
              </w:rPr>
              <w:t>Дебелина</w:t>
            </w:r>
            <w:r w:rsidRPr="00BF7FEF">
              <w:rPr>
                <w:rFonts w:ascii="Times New Roman" w:eastAsia="Arial Unicode MS" w:hAnsi="Times New Roman" w:cs="Times New Roman"/>
                <w:color w:val="000000"/>
                <w:sz w:val="24"/>
                <w:szCs w:val="24"/>
                <w:lang w:val="en-US" w:eastAsia="bg-BG"/>
              </w:rPr>
              <w:t>: 6см</w:t>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bCs/>
                <w:color w:val="000000"/>
                <w:sz w:val="24"/>
                <w:szCs w:val="24"/>
                <w:lang w:eastAsia="bg-BG"/>
              </w:rPr>
              <w:t>Цвят на настилката</w:t>
            </w:r>
            <w:r w:rsidRPr="00BF7FEF">
              <w:rPr>
                <w:rFonts w:ascii="Times New Roman" w:eastAsia="Arial Unicode MS" w:hAnsi="Times New Roman" w:cs="Times New Roman"/>
                <w:b/>
                <w:bCs/>
                <w:color w:val="000000"/>
                <w:sz w:val="24"/>
                <w:szCs w:val="24"/>
                <w:lang w:eastAsia="bg-BG"/>
              </w:rPr>
              <w:t xml:space="preserve"> </w:t>
            </w:r>
            <w:r w:rsidRPr="00BF7FEF">
              <w:rPr>
                <w:rFonts w:ascii="Times New Roman" w:eastAsia="Arial Unicode MS" w:hAnsi="Times New Roman" w:cs="Times New Roman"/>
                <w:color w:val="000000"/>
                <w:sz w:val="24"/>
                <w:szCs w:val="24"/>
                <w:lang w:eastAsia="bg-BG"/>
              </w:rPr>
              <w:t xml:space="preserve">- </w:t>
            </w:r>
            <w:r w:rsidRPr="00BF7FEF">
              <w:rPr>
                <w:rFonts w:ascii="Times New Roman" w:eastAsia="Arial Unicode MS" w:hAnsi="Times New Roman" w:cs="Times New Roman"/>
                <w:color w:val="000000"/>
                <w:sz w:val="24"/>
                <w:szCs w:val="24"/>
                <w:lang w:val="en-US" w:eastAsia="bg-BG"/>
              </w:rPr>
              <w:t>охра, антрацит.</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3019425" cy="1765300"/>
                  <wp:effectExtent l="0" t="0" r="9525" b="6350"/>
                  <wp:docPr id="10" name="Картина 10" descr="Описание: D:\НИКЕЛ\vt_old_town\Pozitsiq 4 Stara chast\Улици и площади\_За спецификация каталог\Паваж тротоари 10 и 20\retango_640x380_2.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Описание: D:\НИКЕЛ\vt_old_town\Pozitsiq 4 Stara chast\Улици и площади\_За спецификация каталог\Паваж тротоари 10 и 20\retango_640x380_2.jpg_194563646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9425" cy="1765300"/>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2998470" cy="1786255"/>
                  <wp:effectExtent l="0" t="0" r="0" b="4445"/>
                  <wp:docPr id="9" name="Картина 9" descr="Описание: D:\НИКЕЛ\vt_old_town\Pozitsiq 4 Stara chast\Улици и площади\_За спецификация каталог\Паваж тротоари 10 и 20\rettango_ohra_640x382.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Описание: D:\НИКЕЛ\vt_old_town\Pozitsiq 4 Stara chast\Улици и площади\_За спецификация каталог\Паваж тротоари 10 и 20\rettango_ohra_640x382.jpg_194563646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8470" cy="1786255"/>
                          </a:xfrm>
                          <a:prstGeom prst="rect">
                            <a:avLst/>
                          </a:prstGeom>
                          <a:noFill/>
                          <a:ln>
                            <a:noFill/>
                          </a:ln>
                        </pic:spPr>
                      </pic:pic>
                    </a:graphicData>
                  </a:graphic>
                </wp:inline>
              </w:drawing>
            </w:r>
            <w:r w:rsidRPr="00BF7FEF">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extent cx="1807845" cy="1765300"/>
                  <wp:effectExtent l="0" t="0" r="1905" b="6350"/>
                  <wp:docPr id="8" name="Картина 8" descr="Описание: D:\НИКЕЛ\vt_old_town\Pozitsiq 4 Stara chast\Улици и площади\_За спецификация каталог\Паваж тротоари 10 и 20\Retango_mostra_20x20_and_10x10m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Описание: D:\НИКЕЛ\vt_old_town\Pozitsiq 4 Stara chast\Улици и площади\_За спецификация каталог\Паваж тротоари 10 и 20\Retango_mostra_20x20_and_10x10m116.gif"/>
                          <pic:cNvPicPr>
                            <a:picLocks noChangeAspect="1" noChangeArrowheads="1"/>
                          </pic:cNvPicPr>
                        </pic:nvPicPr>
                        <pic:blipFill>
                          <a:blip r:embed="rId22">
                            <a:extLst>
                              <a:ext uri="{28A0092B-C50C-407E-A947-70E740481C1C}">
                                <a14:useLocalDpi xmlns:a14="http://schemas.microsoft.com/office/drawing/2010/main" val="0"/>
                              </a:ext>
                            </a:extLst>
                          </a:blip>
                          <a:srcRect r="26476" b="14238"/>
                          <a:stretch>
                            <a:fillRect/>
                          </a:stretch>
                        </pic:blipFill>
                        <pic:spPr bwMode="auto">
                          <a:xfrm>
                            <a:off x="0" y="0"/>
                            <a:ext cx="1807845" cy="1765300"/>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AF5905" w:rsidRDefault="00BF7FEF" w:rsidP="00BF7FEF">
            <w:pPr>
              <w:spacing w:after="0"/>
              <w:jc w:val="both"/>
              <w:rPr>
                <w:rFonts w:ascii="Times New Roman" w:eastAsia="Arial Unicode MS" w:hAnsi="Times New Roman" w:cs="Times New Roman"/>
                <w:b/>
                <w:color w:val="000000"/>
                <w:sz w:val="24"/>
                <w:szCs w:val="24"/>
                <w:lang w:eastAsia="bg-BG"/>
              </w:rPr>
            </w:pPr>
            <w:r w:rsidRPr="00AF5905">
              <w:rPr>
                <w:rFonts w:ascii="Times New Roman" w:eastAsia="Arial Unicode MS" w:hAnsi="Times New Roman" w:cs="Times New Roman"/>
                <w:b/>
                <w:noProof/>
                <w:sz w:val="36"/>
                <w:szCs w:val="20"/>
                <w:lang w:eastAsia="bg-BG"/>
              </w:rPr>
              <w:lastRenderedPageBreak/>
              <w:drawing>
                <wp:anchor distT="0" distB="0" distL="114300" distR="114300" simplePos="0" relativeHeight="251672576" behindDoc="0" locked="0" layoutInCell="1" allowOverlap="1" wp14:anchorId="46F2B9F3" wp14:editId="68D489F9">
                  <wp:simplePos x="0" y="0"/>
                  <wp:positionH relativeFrom="column">
                    <wp:posOffset>2701925</wp:posOffset>
                  </wp:positionH>
                  <wp:positionV relativeFrom="paragraph">
                    <wp:posOffset>70485</wp:posOffset>
                  </wp:positionV>
                  <wp:extent cx="3282950" cy="2303780"/>
                  <wp:effectExtent l="0" t="0" r="0" b="1270"/>
                  <wp:wrapThrough wrapText="bothSides">
                    <wp:wrapPolygon edited="0">
                      <wp:start x="0" y="0"/>
                      <wp:lineTo x="0" y="21433"/>
                      <wp:lineTo x="21433" y="21433"/>
                      <wp:lineTo x="21433" y="0"/>
                      <wp:lineTo x="0" y="0"/>
                    </wp:wrapPolygon>
                  </wp:wrapThrough>
                  <wp:docPr id="28" name="Картина 28" descr="Описание: D:\НИКЕЛ\vt_old_town\Pozitsiq 4 Stara chast\Улици и площади\_За спецификация каталог\Кафяви гранитни пав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Описание: D:\НИКЕЛ\vt_old_town\Pozitsiq 4 Stara chast\Улици и площади\_За спецификация каталог\Кафяви гранитни павета.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2950" cy="2303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F5905">
              <w:rPr>
                <w:rFonts w:ascii="Times New Roman" w:eastAsia="Arial Unicode MS" w:hAnsi="Times New Roman" w:cs="Times New Roman"/>
                <w:b/>
                <w:color w:val="000000"/>
                <w:sz w:val="24"/>
                <w:szCs w:val="24"/>
                <w:lang w:eastAsia="bg-BG"/>
              </w:rPr>
              <w:t>Настилка от гранитни павета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Гранитни павета за настилка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Размери -  </w:t>
            </w:r>
            <w:r w:rsidRPr="00BF7FEF">
              <w:rPr>
                <w:rFonts w:ascii="Times New Roman" w:eastAsia="Arial Unicode MS" w:hAnsi="Times New Roman" w:cs="Times New Roman"/>
                <w:sz w:val="24"/>
                <w:szCs w:val="24"/>
                <w:lang w:eastAsia="bg-BG"/>
              </w:rPr>
              <w:t>10-12/10-12; 10-14/20-24см</w:t>
            </w: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Cs/>
                <w:color w:val="000000"/>
                <w:sz w:val="24"/>
                <w:szCs w:val="24"/>
                <w:lang w:val="en-US" w:eastAsia="bg-BG"/>
              </w:rPr>
              <w:t>Дебелина</w:t>
            </w:r>
            <w:r w:rsidRPr="00BF7FEF">
              <w:rPr>
                <w:rFonts w:ascii="Times New Roman" w:eastAsia="Arial Unicode MS" w:hAnsi="Times New Roman" w:cs="Times New Roman"/>
                <w:color w:val="000000"/>
                <w:sz w:val="24"/>
                <w:szCs w:val="24"/>
                <w:lang w:val="en-US" w:eastAsia="bg-BG"/>
              </w:rPr>
              <w:t xml:space="preserve">: </w:t>
            </w:r>
            <w:r w:rsidRPr="00BF7FEF">
              <w:rPr>
                <w:rFonts w:ascii="Times New Roman" w:eastAsia="Arial Unicode MS" w:hAnsi="Times New Roman" w:cs="Times New Roman"/>
                <w:color w:val="000000"/>
                <w:sz w:val="24"/>
                <w:szCs w:val="24"/>
                <w:lang w:eastAsia="bg-BG"/>
              </w:rPr>
              <w:t xml:space="preserve">мин. </w:t>
            </w:r>
            <w:r w:rsidRPr="00BF7FEF">
              <w:rPr>
                <w:rFonts w:ascii="Times New Roman" w:eastAsia="Arial Unicode MS" w:hAnsi="Times New Roman" w:cs="Times New Roman"/>
                <w:color w:val="000000"/>
                <w:sz w:val="24"/>
                <w:szCs w:val="24"/>
                <w:lang w:val="en-US" w:eastAsia="bg-BG"/>
              </w:rPr>
              <w:t>10см</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bCs/>
                <w:color w:val="000000"/>
                <w:sz w:val="24"/>
                <w:szCs w:val="24"/>
                <w:lang w:eastAsia="bg-BG"/>
              </w:rPr>
              <w:t>Цвят на настилката</w:t>
            </w:r>
            <w:r w:rsidRPr="00BF7FEF">
              <w:rPr>
                <w:rFonts w:ascii="Times New Roman" w:eastAsia="Arial Unicode MS" w:hAnsi="Times New Roman" w:cs="Times New Roman"/>
                <w:b/>
                <w:bCs/>
                <w:color w:val="000000"/>
                <w:sz w:val="24"/>
                <w:szCs w:val="24"/>
                <w:lang w:eastAsia="bg-BG"/>
              </w:rPr>
              <w:t xml:space="preserve"> </w:t>
            </w:r>
            <w:r w:rsidRPr="00BF7FEF">
              <w:rPr>
                <w:rFonts w:ascii="Times New Roman" w:eastAsia="Arial Unicode MS" w:hAnsi="Times New Roman" w:cs="Times New Roman"/>
                <w:color w:val="000000"/>
                <w:sz w:val="24"/>
                <w:szCs w:val="24"/>
                <w:lang w:eastAsia="bg-BG"/>
              </w:rPr>
              <w:t>– кафяв, сив</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AF5905" w:rsidRDefault="00AF5905" w:rsidP="00BF7FEF">
            <w:pPr>
              <w:spacing w:after="0"/>
              <w:jc w:val="both"/>
              <w:rPr>
                <w:rFonts w:ascii="Times New Roman" w:eastAsia="Arial Unicode MS" w:hAnsi="Times New Roman" w:cs="Times New Roman"/>
                <w:color w:val="000000"/>
                <w:sz w:val="24"/>
                <w:szCs w:val="24"/>
                <w:lang w:val="en-US" w:eastAsia="bg-BG"/>
              </w:rPr>
            </w:pPr>
          </w:p>
          <w:p w:rsidR="00AF5905" w:rsidRDefault="00AF5905" w:rsidP="00BF7FEF">
            <w:pPr>
              <w:spacing w:after="0"/>
              <w:jc w:val="both"/>
              <w:rPr>
                <w:rFonts w:ascii="Times New Roman" w:eastAsia="Arial Unicode MS" w:hAnsi="Times New Roman" w:cs="Times New Roman"/>
                <w:color w:val="000000"/>
                <w:sz w:val="24"/>
                <w:szCs w:val="24"/>
                <w:lang w:val="en-US" w:eastAsia="bg-BG"/>
              </w:rPr>
            </w:pPr>
          </w:p>
          <w:p w:rsidR="00BF7FEF" w:rsidRPr="00AF5905" w:rsidRDefault="00BF7FEF" w:rsidP="00BF7FEF">
            <w:pPr>
              <w:spacing w:after="0"/>
              <w:jc w:val="both"/>
              <w:rPr>
                <w:rFonts w:ascii="Times New Roman" w:eastAsia="Arial Unicode MS" w:hAnsi="Times New Roman" w:cs="Times New Roman"/>
                <w:b/>
                <w:color w:val="000000"/>
                <w:sz w:val="24"/>
                <w:szCs w:val="24"/>
                <w:lang w:val="en-US" w:eastAsia="bg-BG"/>
              </w:rPr>
            </w:pPr>
            <w:r w:rsidRPr="00AF5905">
              <w:rPr>
                <w:rFonts w:ascii="Times New Roman" w:eastAsia="Arial Unicode MS" w:hAnsi="Times New Roman" w:cs="Times New Roman"/>
                <w:b/>
                <w:color w:val="000000"/>
                <w:sz w:val="24"/>
                <w:szCs w:val="24"/>
                <w:lang w:eastAsia="bg-BG"/>
              </w:rPr>
              <w:t>Тактилни плочи</w:t>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r w:rsidRPr="00BF7FEF">
              <w:rPr>
                <w:rFonts w:ascii="Times New Roman" w:eastAsia="Arial Unicode MS" w:hAnsi="Times New Roman" w:cs="Times New Roman"/>
                <w:color w:val="000000"/>
                <w:sz w:val="24"/>
                <w:szCs w:val="24"/>
                <w:lang w:eastAsia="bg-BG"/>
              </w:rPr>
              <w:t>Бетонова тактилна плоча с размери 30/30/</w:t>
            </w:r>
            <w:r w:rsidRPr="00BF7FEF">
              <w:rPr>
                <w:rFonts w:ascii="Times New Roman" w:eastAsia="Arial Unicode MS" w:hAnsi="Times New Roman" w:cs="Times New Roman"/>
                <w:color w:val="000000"/>
                <w:sz w:val="24"/>
                <w:szCs w:val="24"/>
                <w:lang w:val="en-US" w:eastAsia="bg-BG"/>
              </w:rPr>
              <w:t>5</w:t>
            </w:r>
            <w:r w:rsidRPr="00BF7FEF">
              <w:rPr>
                <w:rFonts w:ascii="Times New Roman" w:eastAsia="Arial Unicode MS" w:hAnsi="Times New Roman" w:cs="Times New Roman"/>
                <w:color w:val="000000"/>
                <w:sz w:val="24"/>
                <w:szCs w:val="24"/>
                <w:lang w:eastAsia="bg-BG"/>
              </w:rPr>
              <w:t>см</w:t>
            </w:r>
            <w:r w:rsidRPr="00BF7FEF">
              <w:rPr>
                <w:rFonts w:ascii="Times New Roman" w:eastAsia="Arial Unicode MS" w:hAnsi="Times New Roman" w:cs="Times New Roman"/>
                <w:color w:val="000000"/>
                <w:sz w:val="24"/>
                <w:szCs w:val="24"/>
                <w:lang w:val="en-US" w:eastAsia="bg-BG"/>
              </w:rPr>
              <w:t xml:space="preserve"> –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жълта  предназначена за изграждане на пешеходни площи</w:t>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r>
              <w:rPr>
                <w:rFonts w:ascii="Times New Roman" w:eastAsia="Arial Unicode MS" w:hAnsi="Times New Roman" w:cs="Times New Roman"/>
                <w:noProof/>
                <w:color w:val="000000"/>
                <w:sz w:val="24"/>
                <w:szCs w:val="24"/>
                <w:lang w:eastAsia="bg-BG"/>
              </w:rPr>
              <w:drawing>
                <wp:inline distT="0" distB="0" distL="0" distR="0">
                  <wp:extent cx="3895725" cy="2904586"/>
                  <wp:effectExtent l="0" t="0" r="0" b="0"/>
                  <wp:docPr id="7" name="Картина 7" descr="Описание: figura6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figura6_3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00346" cy="2908032"/>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AF5905">
              <w:rPr>
                <w:rFonts w:ascii="Times New Roman" w:eastAsia="Arial Unicode MS" w:hAnsi="Times New Roman" w:cs="Times New Roman"/>
                <w:b/>
                <w:color w:val="000000"/>
                <w:sz w:val="24"/>
                <w:szCs w:val="24"/>
                <w:lang w:eastAsia="bg-BG"/>
              </w:rPr>
              <w:t>Улични бордюри 18/35/50см</w:t>
            </w:r>
            <w:r w:rsidRPr="00BF7FEF">
              <w:rPr>
                <w:rFonts w:ascii="Times New Roman" w:eastAsia="Arial Unicode MS" w:hAnsi="Times New Roman" w:cs="Times New Roman"/>
                <w:color w:val="000000"/>
                <w:sz w:val="24"/>
                <w:szCs w:val="24"/>
                <w:lang w:eastAsia="bg-BG"/>
              </w:rPr>
              <w:t xml:space="preserve"> – сив цвят</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bookmarkStart w:id="0" w:name="OLE_LINK1"/>
            <w:bookmarkStart w:id="1" w:name="OLE_LINK2"/>
            <w:r w:rsidRPr="00AF5905">
              <w:rPr>
                <w:rFonts w:ascii="Times New Roman" w:eastAsia="Arial Unicode MS" w:hAnsi="Times New Roman" w:cs="Times New Roman"/>
                <w:b/>
                <w:color w:val="000000"/>
                <w:sz w:val="24"/>
                <w:szCs w:val="24"/>
                <w:lang w:eastAsia="bg-BG"/>
              </w:rPr>
              <w:t xml:space="preserve">Прав бордюр 25/10/50см </w:t>
            </w:r>
            <w:r w:rsidRPr="00BF7FEF">
              <w:rPr>
                <w:rFonts w:ascii="Times New Roman" w:eastAsia="Arial Unicode MS" w:hAnsi="Times New Roman" w:cs="Times New Roman"/>
                <w:color w:val="000000"/>
                <w:sz w:val="24"/>
                <w:szCs w:val="24"/>
                <w:lang w:eastAsia="bg-BG"/>
              </w:rPr>
              <w:t>– сив цвят</w:t>
            </w:r>
          </w:p>
          <w:bookmarkEnd w:id="0"/>
          <w:bookmarkEnd w:id="1"/>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Капаци за вграждане</w:t>
            </w:r>
          </w:p>
          <w:p w:rsidR="00AF5905" w:rsidRDefault="00AF5905" w:rsidP="00BF7FEF">
            <w:pPr>
              <w:spacing w:after="0"/>
              <w:jc w:val="both"/>
              <w:rPr>
                <w:rFonts w:ascii="Times New Roman" w:eastAsia="Arial Unicode MS" w:hAnsi="Times New Roman" w:cs="Times New Roman"/>
                <w:b/>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val="en-US" w:eastAsia="bg-BG"/>
              </w:rPr>
              <w:t>K</w:t>
            </w:r>
            <w:r w:rsidRPr="00BF7FEF">
              <w:rPr>
                <w:rFonts w:ascii="Times New Roman" w:eastAsia="Arial Unicode MS" w:hAnsi="Times New Roman" w:cs="Times New Roman"/>
                <w:b/>
                <w:color w:val="000000"/>
                <w:sz w:val="24"/>
                <w:szCs w:val="24"/>
                <w:lang w:val="ru-RU" w:eastAsia="bg-BG"/>
              </w:rPr>
              <w:t>апак за ревизионни шахти</w:t>
            </w:r>
            <w:r w:rsidRPr="00BF7FEF">
              <w:rPr>
                <w:rFonts w:ascii="Times New Roman" w:eastAsia="Arial Unicode MS" w:hAnsi="Times New Roman" w:cs="Times New Roman"/>
                <w:b/>
                <w:color w:val="000000"/>
                <w:sz w:val="24"/>
                <w:szCs w:val="24"/>
                <w:lang w:val="en-US" w:eastAsia="bg-BG"/>
              </w:rPr>
              <w:t xml:space="preserve"> с възможност за вграждане на настилката </w:t>
            </w:r>
            <w:r w:rsidRPr="00BF7FEF">
              <w:rPr>
                <w:rFonts w:ascii="Times New Roman" w:eastAsia="Arial Unicode MS" w:hAnsi="Times New Roman" w:cs="Times New Roman"/>
                <w:b/>
                <w:color w:val="000000"/>
                <w:sz w:val="24"/>
                <w:szCs w:val="24"/>
                <w:lang w:eastAsia="bg-BG"/>
              </w:rPr>
              <w:t xml:space="preserve">– тип 1 – </w:t>
            </w:r>
            <w:r w:rsidRPr="00BF7FEF">
              <w:rPr>
                <w:rFonts w:ascii="Times New Roman" w:eastAsia="Arial Unicode MS" w:hAnsi="Times New Roman" w:cs="Times New Roman"/>
                <w:b/>
                <w:color w:val="000000"/>
                <w:sz w:val="24"/>
                <w:szCs w:val="24"/>
                <w:lang w:val="en-US" w:eastAsia="bg-BG"/>
              </w:rPr>
              <w:t>за шахта за телекомуникации</w:t>
            </w:r>
            <w:r w:rsidRPr="00BF7FEF">
              <w:rPr>
                <w:rFonts w:ascii="Times New Roman" w:eastAsia="Arial Unicode MS" w:hAnsi="Times New Roman" w:cs="Times New Roman"/>
                <w:b/>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Габаритни размери/ светли размери на шахтата  - съобразазно размера на съществуващите шахти/ капаци, проверени на място;</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Строителна височина на капака 14 cm;</w:t>
            </w:r>
          </w:p>
          <w:p w:rsidR="00BF7FEF" w:rsidRPr="00BF7FEF" w:rsidRDefault="00BF7FEF" w:rsidP="00BF7FEF">
            <w:pPr>
              <w:spacing w:after="0"/>
              <w:jc w:val="both"/>
              <w:rPr>
                <w:rFonts w:ascii="Times New Roman" w:eastAsia="Arial Unicode MS" w:hAnsi="Times New Roman" w:cs="Times New Roman"/>
                <w:b/>
                <w:bCs/>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b/>
                <w:bCs/>
                <w:color w:val="000000"/>
                <w:sz w:val="24"/>
                <w:szCs w:val="24"/>
                <w:lang w:val="en-US" w:eastAsia="bg-BG"/>
              </w:rPr>
            </w:pPr>
            <w:r>
              <w:rPr>
                <w:rFonts w:ascii="Times New Roman" w:eastAsia="Arial Unicode MS" w:hAnsi="Times New Roman" w:cs="Times New Roman"/>
                <w:noProof/>
                <w:color w:val="000000"/>
                <w:sz w:val="24"/>
                <w:szCs w:val="24"/>
                <w:lang w:eastAsia="bg-BG"/>
              </w:rPr>
              <w:lastRenderedPageBreak/>
              <w:drawing>
                <wp:inline distT="0" distB="0" distL="0" distR="0">
                  <wp:extent cx="2487930" cy="1998980"/>
                  <wp:effectExtent l="0" t="0" r="7620" b="1270"/>
                  <wp:docPr id="6" name="Картина 6" descr="Описание: D:\НИКЕЛ\vt_old_town\Pozitsiq 4 Stara chast\Улици и площади\_За спецификация каталог\Капаци за вграждане\aco_access_covers_pav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Описание: D:\НИКЕЛ\vt_old_town\Pozitsiq 4 Stara chast\Улици и площади\_За спецификация каталог\Капаци за вграждане\aco_access_covers_paving.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87930" cy="1998980"/>
                          </a:xfrm>
                          <a:prstGeom prst="rect">
                            <a:avLst/>
                          </a:prstGeom>
                          <a:noFill/>
                          <a:ln>
                            <a:noFill/>
                          </a:ln>
                        </pic:spPr>
                      </pic:pic>
                    </a:graphicData>
                  </a:graphic>
                </wp:inline>
              </w:drawing>
            </w:r>
            <w:r w:rsidRPr="00BF7FEF">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extent cx="2169160" cy="1998980"/>
                  <wp:effectExtent l="0" t="0" r="2540" b="1270"/>
                  <wp:docPr id="5" name="Картина 5" descr="Описание: D:\НИКЕЛ\vt_old_town\Pozitsiq 4 Stara chast\Улици и площади\_За спецификация каталог\Капаци за вграждане\access_covers_rdax_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Описание: D:\НИКЕЛ\vt_old_town\Pozitsiq 4 Stara chast\Улици и площади\_За спецификация каталог\Капаци за вграждане\access_covers_rdax_7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9160" cy="1998980"/>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val="en-US" w:eastAsia="bg-BG"/>
              </w:rPr>
              <w:t>K</w:t>
            </w:r>
            <w:r w:rsidRPr="00BF7FEF">
              <w:rPr>
                <w:rFonts w:ascii="Times New Roman" w:eastAsia="Arial Unicode MS" w:hAnsi="Times New Roman" w:cs="Times New Roman"/>
                <w:b/>
                <w:color w:val="000000"/>
                <w:sz w:val="24"/>
                <w:szCs w:val="24"/>
                <w:lang w:val="ru-RU" w:eastAsia="bg-BG"/>
              </w:rPr>
              <w:t>апак за ревизионни шахти</w:t>
            </w:r>
            <w:r w:rsidRPr="00BF7FEF">
              <w:rPr>
                <w:rFonts w:ascii="Times New Roman" w:eastAsia="Arial Unicode MS" w:hAnsi="Times New Roman" w:cs="Times New Roman"/>
                <w:b/>
                <w:color w:val="000000"/>
                <w:sz w:val="24"/>
                <w:szCs w:val="24"/>
                <w:lang w:val="en-US" w:eastAsia="bg-BG"/>
              </w:rPr>
              <w:t xml:space="preserve"> с възможност за вграждане на настилката </w:t>
            </w:r>
            <w:r w:rsidRPr="00BF7FEF">
              <w:rPr>
                <w:rFonts w:ascii="Times New Roman" w:eastAsia="Arial Unicode MS" w:hAnsi="Times New Roman" w:cs="Times New Roman"/>
                <w:b/>
                <w:color w:val="000000"/>
                <w:sz w:val="24"/>
                <w:szCs w:val="24"/>
                <w:lang w:eastAsia="bg-BG"/>
              </w:rPr>
              <w:t xml:space="preserve">– тип 2 –  </w:t>
            </w:r>
            <w:r w:rsidRPr="00BF7FEF">
              <w:rPr>
                <w:rFonts w:ascii="Times New Roman" w:eastAsia="Arial Unicode MS" w:hAnsi="Times New Roman" w:cs="Times New Roman"/>
                <w:b/>
                <w:color w:val="000000"/>
                <w:sz w:val="24"/>
                <w:szCs w:val="24"/>
                <w:lang w:val="en-US" w:eastAsia="bg-BG"/>
              </w:rPr>
              <w:t>за капак за електро шахта</w:t>
            </w:r>
            <w:r w:rsidRPr="00BF7FEF">
              <w:rPr>
                <w:rFonts w:ascii="Times New Roman" w:eastAsia="Arial Unicode MS" w:hAnsi="Times New Roman" w:cs="Times New Roman"/>
                <w:b/>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Габаритни размери/ светли размери на шахтата  -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съобразно размера на съществуващите шахти/ капаци;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Строителна височина на капака 14 cm;</w:t>
            </w:r>
          </w:p>
          <w:p w:rsidR="00BF7FEF" w:rsidRPr="00BF7FEF" w:rsidRDefault="00BF7FEF" w:rsidP="00BF7FEF">
            <w:pPr>
              <w:spacing w:after="0"/>
              <w:jc w:val="both"/>
              <w:rPr>
                <w:rFonts w:ascii="Times New Roman" w:eastAsia="Arial Unicode MS" w:hAnsi="Times New Roman" w:cs="Times New Roman"/>
                <w:b/>
                <w:bCs/>
                <w:color w:val="000000"/>
                <w:sz w:val="24"/>
                <w:szCs w:val="24"/>
                <w:lang w:val="en-US" w:eastAsia="bg-BG"/>
              </w:rPr>
            </w:pPr>
            <w:r w:rsidRPr="00BF7FEF">
              <w:rPr>
                <w:rFonts w:ascii="Times New Roman" w:eastAsia="Arial Unicode MS" w:hAnsi="Times New Roman" w:cs="Times New Roman"/>
                <w:color w:val="000000"/>
                <w:sz w:val="24"/>
                <w:szCs w:val="24"/>
                <w:lang w:eastAsia="bg-BG"/>
              </w:rPr>
              <w:t xml:space="preserve">Отговаря на стандарт </w:t>
            </w:r>
            <w:r w:rsidRPr="00BF7FEF">
              <w:rPr>
                <w:rFonts w:ascii="Times New Roman" w:eastAsia="Arial Unicode MS" w:hAnsi="Times New Roman" w:cs="Times New Roman"/>
                <w:b/>
                <w:bCs/>
                <w:color w:val="000000"/>
                <w:sz w:val="24"/>
                <w:szCs w:val="24"/>
                <w:lang w:val="en-US" w:eastAsia="bg-BG"/>
              </w:rPr>
              <w:t>БДС EN1253</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0288" behindDoc="0" locked="0" layoutInCell="1" allowOverlap="1">
                  <wp:simplePos x="0" y="0"/>
                  <wp:positionH relativeFrom="column">
                    <wp:posOffset>2550795</wp:posOffset>
                  </wp:positionH>
                  <wp:positionV relativeFrom="paragraph">
                    <wp:posOffset>178435</wp:posOffset>
                  </wp:positionV>
                  <wp:extent cx="2127250" cy="1914525"/>
                  <wp:effectExtent l="0" t="0" r="6350" b="9525"/>
                  <wp:wrapSquare wrapText="bothSides"/>
                  <wp:docPr id="27" name="Картин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27250"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59264" behindDoc="0" locked="0" layoutInCell="1" allowOverlap="1">
                  <wp:simplePos x="0" y="0"/>
                  <wp:positionH relativeFrom="column">
                    <wp:posOffset>-97155</wp:posOffset>
                  </wp:positionH>
                  <wp:positionV relativeFrom="paragraph">
                    <wp:posOffset>60325</wp:posOffset>
                  </wp:positionV>
                  <wp:extent cx="2399665" cy="2127885"/>
                  <wp:effectExtent l="0" t="0" r="635" b="5715"/>
                  <wp:wrapSquare wrapText="bothSides"/>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9665" cy="2127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color w:val="000000"/>
                <w:sz w:val="24"/>
                <w:szCs w:val="24"/>
                <w:lang w:eastAsia="bg-BG"/>
              </w:rPr>
            </w:pPr>
          </w:p>
          <w:p w:rsidR="00AF5905" w:rsidRDefault="00AF5905" w:rsidP="00BF7FEF">
            <w:pPr>
              <w:spacing w:after="0"/>
              <w:jc w:val="both"/>
              <w:rPr>
                <w:rFonts w:ascii="Times New Roman" w:eastAsia="Arial Unicode MS" w:hAnsi="Times New Roman" w:cs="Times New Roman"/>
                <w:color w:val="000000"/>
                <w:sz w:val="24"/>
                <w:szCs w:val="24"/>
                <w:lang w:val="en-US" w:eastAsia="bg-BG"/>
              </w:rPr>
            </w:pPr>
          </w:p>
          <w:p w:rsidR="00AF5905" w:rsidRDefault="00AF5905" w:rsidP="00BF7FEF">
            <w:pPr>
              <w:spacing w:after="0"/>
              <w:jc w:val="both"/>
              <w:rPr>
                <w:rFonts w:ascii="Times New Roman" w:eastAsia="Arial Unicode MS" w:hAnsi="Times New Roman" w:cs="Times New Roman"/>
                <w:color w:val="000000"/>
                <w:sz w:val="24"/>
                <w:szCs w:val="24"/>
                <w:lang w:val="en-US" w:eastAsia="bg-BG"/>
              </w:rPr>
            </w:pPr>
          </w:p>
          <w:p w:rsidR="00AF5905" w:rsidRDefault="00AF5905" w:rsidP="00BF7FEF">
            <w:pPr>
              <w:spacing w:after="0"/>
              <w:jc w:val="both"/>
              <w:rPr>
                <w:rFonts w:ascii="Times New Roman" w:eastAsia="Arial Unicode MS" w:hAnsi="Times New Roman" w:cs="Times New Roman"/>
                <w:color w:val="000000"/>
                <w:sz w:val="24"/>
                <w:szCs w:val="24"/>
                <w:lang w:val="en-US" w:eastAsia="bg-BG"/>
              </w:rPr>
            </w:pPr>
          </w:p>
          <w:p w:rsidR="00BF7FEF" w:rsidRPr="00AF5905" w:rsidRDefault="00BF7FEF" w:rsidP="00BF7FEF">
            <w:pPr>
              <w:spacing w:after="0"/>
              <w:jc w:val="both"/>
              <w:rPr>
                <w:rFonts w:ascii="Times New Roman" w:eastAsia="Arial Unicode MS" w:hAnsi="Times New Roman" w:cs="Times New Roman"/>
                <w:b/>
                <w:color w:val="000000"/>
                <w:sz w:val="24"/>
                <w:szCs w:val="24"/>
                <w:lang w:eastAsia="bg-BG"/>
              </w:rPr>
            </w:pPr>
            <w:r w:rsidRPr="00AF5905">
              <w:rPr>
                <w:rFonts w:ascii="Times New Roman" w:eastAsia="Arial Unicode MS" w:hAnsi="Times New Roman" w:cs="Times New Roman"/>
                <w:b/>
                <w:color w:val="000000"/>
                <w:sz w:val="24"/>
                <w:szCs w:val="24"/>
                <w:lang w:eastAsia="bg-BG"/>
              </w:rPr>
              <w:t>Пейка с облегалка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Пейка – чугун и дърво – размери 200/65.5/87.5 см отклонение</w:t>
            </w:r>
            <w:r w:rsidRPr="00BF7FEF">
              <w:rPr>
                <w:rFonts w:ascii="Times New Roman" w:eastAsia="Arial Unicode MS" w:hAnsi="Times New Roman" w:cs="Times New Roman"/>
                <w:color w:val="000000"/>
                <w:sz w:val="24"/>
                <w:szCs w:val="24"/>
                <w:lang w:val="en-US" w:eastAsia="bg-BG"/>
              </w:rPr>
              <w:t>+_ 10%*</w:t>
            </w: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noProof/>
                <w:sz w:val="24"/>
                <w:szCs w:val="24"/>
                <w:lang w:eastAsia="bg-BG"/>
              </w:rPr>
            </w:pPr>
            <w:r>
              <w:rPr>
                <w:rFonts w:ascii="Times New Roman" w:eastAsia="Arial Unicode MS" w:hAnsi="Times New Roman" w:cs="Times New Roman"/>
                <w:noProof/>
                <w:sz w:val="24"/>
                <w:szCs w:val="24"/>
                <w:lang w:eastAsia="bg-BG"/>
              </w:rPr>
              <w:drawing>
                <wp:inline distT="0" distB="0" distL="0" distR="0">
                  <wp:extent cx="3211195" cy="1956435"/>
                  <wp:effectExtent l="0" t="0" r="8255" b="5715"/>
                  <wp:docPr id="4" name="Картина 4" descr="Описание: D:\НИКЕЛ\vt_old_town\Pozitsiq 4 Stara chast\Улици и площади\_За спецификация каталог\Пейки и кошчета\Пейка Retro JBC-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Описание: D:\НИКЕЛ\vt_old_town\Pozitsiq 4 Stara chast\Улици и площади\_За спецификация каталог\Пейки и кошчета\Пейка Retro JBC-003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11195" cy="1956435"/>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Кошчета за отпадъци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7456" behindDoc="0" locked="0" layoutInCell="1" allowOverlap="1">
                  <wp:simplePos x="0" y="0"/>
                  <wp:positionH relativeFrom="column">
                    <wp:posOffset>2359025</wp:posOffset>
                  </wp:positionH>
                  <wp:positionV relativeFrom="paragraph">
                    <wp:posOffset>10160</wp:posOffset>
                  </wp:positionV>
                  <wp:extent cx="1593850" cy="2619375"/>
                  <wp:effectExtent l="0" t="0" r="6350" b="9525"/>
                  <wp:wrapThrough wrapText="bothSides">
                    <wp:wrapPolygon edited="0">
                      <wp:start x="0" y="0"/>
                      <wp:lineTo x="0" y="21521"/>
                      <wp:lineTo x="21428" y="21521"/>
                      <wp:lineTo x="21428" y="0"/>
                      <wp:lineTo x="0" y="0"/>
                    </wp:wrapPolygon>
                  </wp:wrapThrough>
                  <wp:docPr id="25" name="Картина 25" descr="Описание: D:\НИКЕЛ\vt_old_town\Pozitsiq 4 Stara chast\Улици и площади\_За спецификация каталог\Пейки и кошчета\nanuk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Описание: D:\НИКЕЛ\vt_old_town\Pozitsiq 4 Stara chast\Улици и площади\_За спецификация каталог\Пейки и кошчета\nanuk_04.jpg"/>
                          <pic:cNvPicPr>
                            <a:picLocks noChangeAspect="1" noChangeArrowheads="1"/>
                          </pic:cNvPicPr>
                        </pic:nvPicPr>
                        <pic:blipFill>
                          <a:blip r:embed="rId30">
                            <a:extLst>
                              <a:ext uri="{28A0092B-C50C-407E-A947-70E740481C1C}">
                                <a14:useLocalDpi xmlns:a14="http://schemas.microsoft.com/office/drawing/2010/main" val="0"/>
                              </a:ext>
                            </a:extLst>
                          </a:blip>
                          <a:srcRect r="-2"/>
                          <a:stretch>
                            <a:fillRect/>
                          </a:stretch>
                        </pic:blipFill>
                        <pic:spPr bwMode="auto">
                          <a:xfrm>
                            <a:off x="0" y="0"/>
                            <a:ext cx="1593850" cy="2619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Вътрешна стоманена рамка, облицована с дървени ребра от твърда дървесина. Събиране на отпадъци: поцинкована кофа</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Размери диаметър 50см, височина 82 см; отклонение</w:t>
            </w:r>
            <w:r w:rsidRPr="00BF7FEF">
              <w:rPr>
                <w:rFonts w:ascii="Times New Roman" w:eastAsia="Arial Unicode MS" w:hAnsi="Times New Roman" w:cs="Times New Roman"/>
                <w:color w:val="000000"/>
                <w:sz w:val="24"/>
                <w:szCs w:val="24"/>
                <w:lang w:val="en-US" w:eastAsia="bg-BG"/>
              </w:rPr>
              <w:t>+_ 10%*</w:t>
            </w:r>
            <w:r w:rsidRPr="00BF7FEF">
              <w:rPr>
                <w:rFonts w:ascii="Times New Roman" w:eastAsia="Arial Unicode MS" w:hAnsi="Times New Roman" w:cs="Times New Roman"/>
                <w:color w:val="000000"/>
                <w:sz w:val="24"/>
                <w:szCs w:val="24"/>
                <w:lang w:eastAsia="bg-BG"/>
              </w:rPr>
              <w:t xml:space="preserve">.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В два варианта: със стойка за замонолитване към терена и без възможност за замонолитване.</w:t>
            </w: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AF5905" w:rsidRDefault="00AF5905" w:rsidP="00BF7FEF">
            <w:pPr>
              <w:spacing w:after="0"/>
              <w:jc w:val="both"/>
              <w:rPr>
                <w:rFonts w:ascii="Times New Roman" w:eastAsia="Arial Unicode MS" w:hAnsi="Times New Roman" w:cs="Times New Roman"/>
                <w:b/>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Кашпи - цветарници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Материал : дървен иглолистен, вакумно  импрегниран; цвят - палисандър </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70528" behindDoc="0" locked="0" layoutInCell="1" allowOverlap="1" wp14:anchorId="21B73B68" wp14:editId="0D6ED3FC">
                  <wp:simplePos x="0" y="0"/>
                  <wp:positionH relativeFrom="column">
                    <wp:posOffset>3025775</wp:posOffset>
                  </wp:positionH>
                  <wp:positionV relativeFrom="paragraph">
                    <wp:posOffset>232410</wp:posOffset>
                  </wp:positionV>
                  <wp:extent cx="2171700" cy="2171700"/>
                  <wp:effectExtent l="0" t="0" r="0" b="0"/>
                  <wp:wrapTopAndBottom/>
                  <wp:docPr id="24" name="Картина 24" descr="Описание: D:\НИКЕЛ\vt_old_town\Pozitsiq 4 Stara chast\Улици и площади\_За спецификация каталог\Дървена кашп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Описание: D:\НИКЕЛ\vt_old_town\Pozitsiq 4 Stara chast\Улици и площади\_За спецификация каталог\Дървена кашпа 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71552" behindDoc="0" locked="0" layoutInCell="1" allowOverlap="1" wp14:anchorId="6A7EF2B9" wp14:editId="23329C85">
                  <wp:simplePos x="0" y="0"/>
                  <wp:positionH relativeFrom="column">
                    <wp:posOffset>-50800</wp:posOffset>
                  </wp:positionH>
                  <wp:positionV relativeFrom="paragraph">
                    <wp:posOffset>241300</wp:posOffset>
                  </wp:positionV>
                  <wp:extent cx="2409825" cy="2409825"/>
                  <wp:effectExtent l="0" t="0" r="9525" b="9525"/>
                  <wp:wrapTopAndBottom/>
                  <wp:docPr id="23" name="Картина 23" descr="Описание: D:\НИКЕЛ\vt_old_town\Pozitsiq 4 Stara chast\Улици и площади\_За спецификация каталог\Дървена кашп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Описание: D:\НИКЕЛ\vt_old_town\Pozitsiq 4 Stara chast\Улици и площади\_За спецификация каталог\Дървена кашпа 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09825"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7FEF">
              <w:rPr>
                <w:rFonts w:ascii="Times New Roman" w:eastAsia="Arial Unicode MS" w:hAnsi="Times New Roman" w:cs="Times New Roman"/>
                <w:color w:val="000000"/>
                <w:sz w:val="24"/>
                <w:szCs w:val="24"/>
                <w:lang w:eastAsia="bg-BG"/>
              </w:rPr>
              <w:t>Размери 80/50/41см и 50/50/41см отклонение</w:t>
            </w:r>
            <w:r w:rsidRPr="00BF7FEF">
              <w:rPr>
                <w:rFonts w:ascii="Times New Roman" w:eastAsia="Arial Unicode MS" w:hAnsi="Times New Roman" w:cs="Times New Roman"/>
                <w:color w:val="000000"/>
                <w:sz w:val="24"/>
                <w:szCs w:val="24"/>
                <w:lang w:val="en-US" w:eastAsia="bg-BG"/>
              </w:rPr>
              <w:t>+_ 10%*</w:t>
            </w:r>
            <w:r w:rsidRPr="00BF7FEF">
              <w:rPr>
                <w:rFonts w:ascii="Times New Roman" w:eastAsia="Arial Unicode MS" w:hAnsi="Times New Roman" w:cs="Times New Roman"/>
                <w:color w:val="000000"/>
                <w:sz w:val="24"/>
                <w:szCs w:val="24"/>
                <w:lang w:eastAsia="bg-BG"/>
              </w:rPr>
              <w:t>.</w:t>
            </w:r>
            <w:r>
              <w:rPr>
                <w:rFonts w:ascii="Times New Roman" w:eastAsia="Arial Unicode MS" w:hAnsi="Times New Roman" w:cs="Times New Roman"/>
                <w:noProof/>
                <w:sz w:val="36"/>
                <w:szCs w:val="20"/>
                <w:lang w:eastAsia="bg-BG"/>
              </w:rPr>
              <w:drawing>
                <wp:anchor distT="0" distB="0" distL="114300" distR="114300" simplePos="0" relativeHeight="251666432" behindDoc="0" locked="0" layoutInCell="1" allowOverlap="1">
                  <wp:simplePos x="0" y="0"/>
                  <wp:positionH relativeFrom="column">
                    <wp:posOffset>4995545</wp:posOffset>
                  </wp:positionH>
                  <wp:positionV relativeFrom="paragraph">
                    <wp:posOffset>-2850515</wp:posOffset>
                  </wp:positionV>
                  <wp:extent cx="1610360" cy="2658110"/>
                  <wp:effectExtent l="0" t="0" r="8890" b="8890"/>
                  <wp:wrapThrough wrapText="bothSides">
                    <wp:wrapPolygon edited="0">
                      <wp:start x="0" y="0"/>
                      <wp:lineTo x="0" y="21517"/>
                      <wp:lineTo x="21464" y="21517"/>
                      <wp:lineTo x="21464" y="0"/>
                      <wp:lineTo x="0" y="0"/>
                    </wp:wrapPolygon>
                  </wp:wrapThrough>
                  <wp:docPr id="22" name="Картин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10360" cy="26581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7FEF" w:rsidRPr="00AF5905" w:rsidRDefault="00BF7FEF" w:rsidP="00BF7FEF">
            <w:pPr>
              <w:spacing w:after="0"/>
              <w:jc w:val="both"/>
              <w:rPr>
                <w:rFonts w:ascii="Times New Roman" w:eastAsia="Arial Unicode MS" w:hAnsi="Times New Roman" w:cs="Times New Roman"/>
                <w:b/>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val="en-US" w:eastAsia="bg-BG"/>
              </w:rPr>
            </w:pPr>
            <w:r w:rsidRPr="00BF7FEF">
              <w:rPr>
                <w:rFonts w:ascii="Times New Roman" w:eastAsia="Arial Unicode MS" w:hAnsi="Times New Roman" w:cs="Times New Roman"/>
                <w:b/>
                <w:color w:val="000000"/>
                <w:sz w:val="24"/>
                <w:szCs w:val="24"/>
                <w:lang w:eastAsia="bg-BG"/>
              </w:rPr>
              <w:t>Табели с имена на улици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Материал – черен метал, размери</w:t>
            </w:r>
            <w:r w:rsidRPr="00BF7FEF">
              <w:rPr>
                <w:rFonts w:ascii="Times New Roman" w:eastAsia="Arial Unicode MS" w:hAnsi="Times New Roman" w:cs="Times New Roman"/>
                <w:color w:val="000000"/>
                <w:sz w:val="24"/>
                <w:szCs w:val="24"/>
                <w:lang w:val="en-US" w:eastAsia="bg-BG"/>
              </w:rPr>
              <w:t xml:space="preserve">+_ </w:t>
            </w:r>
            <w:r w:rsidRPr="00BF7FEF">
              <w:rPr>
                <w:rFonts w:ascii="Times New Roman" w:eastAsia="Arial Unicode MS" w:hAnsi="Times New Roman" w:cs="Times New Roman"/>
                <w:color w:val="000000"/>
                <w:sz w:val="24"/>
                <w:szCs w:val="24"/>
                <w:lang w:eastAsia="bg-BG"/>
              </w:rPr>
              <w:t>2</w:t>
            </w:r>
            <w:r w:rsidRPr="00BF7FEF">
              <w:rPr>
                <w:rFonts w:ascii="Times New Roman" w:eastAsia="Arial Unicode MS" w:hAnsi="Times New Roman" w:cs="Times New Roman"/>
                <w:color w:val="000000"/>
                <w:sz w:val="24"/>
                <w:szCs w:val="24"/>
                <w:lang w:val="en-US" w:eastAsia="bg-BG"/>
              </w:rPr>
              <w:t>0%*</w:t>
            </w:r>
            <w:r w:rsidRPr="00BF7FEF">
              <w:rPr>
                <w:rFonts w:ascii="Times New Roman" w:eastAsia="Arial Unicode MS" w:hAnsi="Times New Roman" w:cs="Times New Roman"/>
                <w:color w:val="000000"/>
                <w:sz w:val="24"/>
                <w:szCs w:val="24"/>
                <w:lang w:eastAsia="bg-BG"/>
              </w:rPr>
              <w:t>, според името на конкретната улица/площад.</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center"/>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5395661" cy="1171575"/>
                  <wp:effectExtent l="0" t="0" r="0" b="0"/>
                  <wp:docPr id="3" name="Картина 3" descr="Описание: D:\НИКЕЛ\vt_old_town\Pozitsiq 4 Stara chast\Улици и площади\_За спецификация каталог\Табели за стари улици\Tabeli_Ulic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Описание: D:\НИКЕЛ\vt_old_town\Pozitsiq 4 Stara chast\Улици и площади\_За спецификация каталог\Табели за стари улици\Tabeli_Ulici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2385" cy="1173035"/>
                          </a:xfrm>
                          <a:prstGeom prst="rect">
                            <a:avLst/>
                          </a:prstGeom>
                          <a:noFill/>
                          <a:ln>
                            <a:noFill/>
                          </a:ln>
                        </pic:spPr>
                      </pic:pic>
                    </a:graphicData>
                  </a:graphic>
                </wp:inline>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color w:val="000000"/>
                <w:sz w:val="24"/>
                <w:szCs w:val="24"/>
                <w:lang w:val="en-US"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Указателни табели</w:t>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lastRenderedPageBreak/>
              <w:t>Материал – чугун за стълбовете; черна стомана, грундирана и прахово боядисана</w:t>
            </w:r>
          </w:p>
        </w:tc>
        <w:tc>
          <w:tcPr>
            <w:tcW w:w="236" w:type="dxa"/>
          </w:tcPr>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tc>
        <w:tc>
          <w:tcPr>
            <w:tcW w:w="1259" w:type="dxa"/>
          </w:tcPr>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tc>
        <w:tc>
          <w:tcPr>
            <w:tcW w:w="236" w:type="dxa"/>
          </w:tcPr>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tc>
      </w:tr>
    </w:tbl>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Pr>
          <w:rFonts w:ascii="Arial Unicode MS" w:eastAsia="Arial Unicode MS" w:hAnsi="Arial Unicode MS" w:cs="Arial Unicode MS"/>
          <w:noProof/>
          <w:color w:val="000000"/>
          <w:sz w:val="24"/>
          <w:szCs w:val="24"/>
          <w:lang w:eastAsia="bg-BG"/>
        </w:rPr>
        <w:lastRenderedPageBreak/>
        <w:drawing>
          <wp:anchor distT="0" distB="0" distL="114300" distR="114300" simplePos="0" relativeHeight="251668480" behindDoc="0" locked="0" layoutInCell="1" allowOverlap="1">
            <wp:simplePos x="0" y="0"/>
            <wp:positionH relativeFrom="margin">
              <wp:posOffset>2894330</wp:posOffset>
            </wp:positionH>
            <wp:positionV relativeFrom="paragraph">
              <wp:posOffset>-295275</wp:posOffset>
            </wp:positionV>
            <wp:extent cx="2837815" cy="2890520"/>
            <wp:effectExtent l="0" t="0" r="635" b="5080"/>
            <wp:wrapTopAndBottom/>
            <wp:docPr id="21" name="Картина 21" descr="Описание: D:\НИКЕЛ\vt_old_town\Pozitsiq 4 Stara chast\Улици и площади\_За спецификация каталог\Табели за стари улици\Info_panel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Описание: D:\НИКЕЛ\vt_old_town\Pozitsiq 4 Stara chast\Улици и площади\_За спецификация каталог\Табели за стари улици\Info_panel2 - Copy.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37815" cy="28905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69504" behindDoc="0" locked="0" layoutInCell="1" allowOverlap="1">
            <wp:simplePos x="0" y="0"/>
            <wp:positionH relativeFrom="margin">
              <wp:posOffset>615315</wp:posOffset>
            </wp:positionH>
            <wp:positionV relativeFrom="paragraph">
              <wp:posOffset>-140335</wp:posOffset>
            </wp:positionV>
            <wp:extent cx="1752600" cy="2890520"/>
            <wp:effectExtent l="0" t="0" r="0" b="5080"/>
            <wp:wrapTopAndBottom/>
            <wp:docPr id="20" name="Картина 20" descr="Описание: D:\НИКЕЛ\vt_old_town\Pozitsiq 4 Stara chast\Улици и площади\_За спецификация каталог\Табели за стари улици\Tabeli_Strelki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Описание: D:\НИКЕЛ\vt_old_town\Pozitsiq 4 Stara chast\Улици и площади\_За спецификация каталог\Табели за стари улици\Tabeli_Strelki2 - Cop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52600" cy="28905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7FEF" w:rsidRPr="00BF7FEF" w:rsidRDefault="00BF7FEF" w:rsidP="00BF7FEF">
      <w:pPr>
        <w:spacing w:after="0"/>
        <w:jc w:val="both"/>
        <w:rPr>
          <w:rFonts w:ascii="Times New Roman" w:eastAsia="Arial Unicode MS" w:hAnsi="Times New Roman" w:cs="Times New Roman"/>
          <w:color w:val="000000"/>
          <w:sz w:val="24"/>
          <w:szCs w:val="24"/>
          <w:lang w:eastAsia="bg-BG"/>
        </w:rPr>
      </w:pP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Осветителни тела</w:t>
      </w: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sidRPr="00BF7FEF">
        <w:rPr>
          <w:rFonts w:ascii="Times New Roman" w:eastAsia="Arial Unicode MS" w:hAnsi="Times New Roman" w:cs="Times New Roman"/>
          <w:color w:val="000000"/>
          <w:sz w:val="24"/>
          <w:szCs w:val="24"/>
          <w:lang w:eastAsia="bg-BG"/>
        </w:rPr>
        <w:t>Примерен дизайн, отговарящ на историческия контекст – спесификация в част електро</w:t>
      </w: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Times New Roman" w:eastAsia="Arial Unicode MS" w:hAnsi="Times New Roman" w:cs="Times New Roman"/>
          <w:noProof/>
          <w:color w:val="000000"/>
          <w:w w:val="200"/>
          <w:sz w:val="24"/>
          <w:szCs w:val="24"/>
          <w:lang w:eastAsia="bg-BG"/>
        </w:rPr>
        <w:drawing>
          <wp:inline distT="0" distB="0" distL="0" distR="0">
            <wp:extent cx="1297305" cy="1722755"/>
            <wp:effectExtent l="0" t="0" r="0" b="0"/>
            <wp:docPr id="2" name="Картина 2" descr="Описание: D:\НИКЕЛ\vt_old_town\Pozitsiq 4 Stara chast\Улици и площади\_За спецификация каталог\P6227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Описание: D:\НИКЕЛ\vt_old_town\Pozitsiq 4 Stara chast\Улици и площади\_За спецификация каталог\P622703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97305" cy="1722755"/>
                    </a:xfrm>
                    <a:prstGeom prst="rect">
                      <a:avLst/>
                    </a:prstGeom>
                    <a:noFill/>
                    <a:ln>
                      <a:noFill/>
                    </a:ln>
                  </pic:spPr>
                </pic:pic>
              </a:graphicData>
            </a:graphic>
          </wp:inline>
        </w:drawing>
      </w:r>
      <w:r w:rsidRPr="00BF7FEF">
        <w:rPr>
          <w:rFonts w:ascii="Times New Roman" w:eastAsia="Arial Unicode MS" w:hAnsi="Times New Roman" w:cs="Times New Roman"/>
          <w:color w:val="000000"/>
          <w:w w:val="200"/>
          <w:sz w:val="24"/>
          <w:szCs w:val="24"/>
          <w:lang w:eastAsia="bg-BG"/>
        </w:rPr>
        <w:t xml:space="preserve">  </w:t>
      </w:r>
      <w:r>
        <w:rPr>
          <w:rFonts w:ascii="Times New Roman" w:eastAsia="Arial Unicode MS" w:hAnsi="Times New Roman" w:cs="Times New Roman"/>
          <w:noProof/>
          <w:color w:val="000000"/>
          <w:w w:val="200"/>
          <w:sz w:val="24"/>
          <w:szCs w:val="24"/>
          <w:lang w:eastAsia="bg-BG"/>
        </w:rPr>
        <w:drawing>
          <wp:inline distT="0" distB="0" distL="0" distR="0">
            <wp:extent cx="1743710" cy="1297305"/>
            <wp:effectExtent l="0" t="5398" r="3493" b="3492"/>
            <wp:docPr id="1" name="Картина 1" descr="Описание: D:\НИКЕЛ\vt_old_town\Pozitsiq 4 Stara chast\Улици и площади\_За спецификация каталог\DSC02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ание: D:\НИКЕЛ\vt_old_town\Pozitsiq 4 Stara chast\Улици и площади\_За спецификация каталог\DSC0287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flipH="1" flipV="1">
                      <a:off x="0" y="0"/>
                      <a:ext cx="1743710" cy="1297305"/>
                    </a:xfrm>
                    <a:prstGeom prst="rect">
                      <a:avLst/>
                    </a:prstGeom>
                    <a:noFill/>
                    <a:ln>
                      <a:noFill/>
                    </a:ln>
                  </pic:spPr>
                </pic:pic>
              </a:graphicData>
            </a:graphic>
          </wp:inline>
        </w:drawing>
      </w:r>
      <w:r w:rsidRPr="00BF7FEF">
        <w:rPr>
          <w:rFonts w:ascii="Times New Roman" w:eastAsia="Arial Unicode MS" w:hAnsi="Times New Roman" w:cs="Times New Roman"/>
          <w:color w:val="000000"/>
          <w:w w:val="200"/>
          <w:sz w:val="24"/>
          <w:szCs w:val="24"/>
          <w:lang w:eastAsia="bg-BG"/>
        </w:rPr>
        <w:t xml:space="preserve"> </w:t>
      </w: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sidRPr="00BF7FEF">
        <w:rPr>
          <w:rFonts w:ascii="Times New Roman" w:eastAsia="Arial Unicode MS" w:hAnsi="Times New Roman" w:cs="Times New Roman"/>
          <w:color w:val="000000"/>
          <w:w w:val="200"/>
          <w:sz w:val="24"/>
          <w:szCs w:val="24"/>
          <w:lang w:eastAsia="bg-BG"/>
        </w:rPr>
        <w:tab/>
      </w:r>
    </w:p>
    <w:p w:rsidR="00BF7FEF" w:rsidRPr="00BF7FEF" w:rsidRDefault="00BF7FEF" w:rsidP="00BF7FEF">
      <w:pPr>
        <w:spacing w:after="0"/>
        <w:jc w:val="both"/>
        <w:rPr>
          <w:rFonts w:ascii="Times New Roman" w:eastAsia="Arial Unicode MS" w:hAnsi="Times New Roman" w:cs="Times New Roman"/>
          <w:b/>
          <w:color w:val="000000"/>
          <w:sz w:val="24"/>
          <w:szCs w:val="24"/>
          <w:lang w:eastAsia="bg-BG"/>
        </w:rPr>
      </w:pPr>
      <w:r w:rsidRPr="00BF7FEF">
        <w:rPr>
          <w:rFonts w:ascii="Times New Roman" w:eastAsia="Arial Unicode MS" w:hAnsi="Times New Roman" w:cs="Times New Roman"/>
          <w:b/>
          <w:color w:val="000000"/>
          <w:sz w:val="24"/>
          <w:szCs w:val="24"/>
          <w:lang w:eastAsia="bg-BG"/>
        </w:rPr>
        <w:t>Отводнителни решетки и чугунени решетки за дъждоприемни шахти</w:t>
      </w:r>
    </w:p>
    <w:p w:rsidR="00BF7FEF" w:rsidRPr="00BF7FEF" w:rsidRDefault="00DF77DB" w:rsidP="00BF7FEF">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left:0;text-align:left;margin-left:166.65pt;margin-top:14.35pt;width:273.55pt;height:206.5pt;z-index:-251640832">
            <v:imagedata r:id="rId39" o:title=""/>
          </v:shape>
          <o:OLEObject Type="Embed" ProgID="PowerPoint.Slide.12" ShapeID="_x0000_s1042" DrawAspect="Content" ObjectID="_1553062081" r:id="rId40"/>
        </w:pict>
      </w:r>
    </w:p>
    <w:p w:rsidR="00BF7FEF" w:rsidRPr="00BF7FEF" w:rsidRDefault="00DF77DB"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Arial Unicode MS" w:eastAsia="Arial Unicode MS" w:hAnsi="Arial Unicode MS" w:cs="Arial Unicode MS"/>
          <w:noProof/>
          <w:color w:val="000000"/>
          <w:sz w:val="24"/>
          <w:szCs w:val="24"/>
          <w:lang w:eastAsia="bg-BG"/>
        </w:rPr>
        <w:pict>
          <v:shape id="_x0000_s1041" type="#_x0000_t75" style="position:absolute;left:0;text-align:left;margin-left:-.55pt;margin-top:1.75pt;width:155.8pt;height:116.4pt;z-index:-251641856">
            <v:imagedata r:id="rId41" o:title=""/>
          </v:shape>
          <o:OLEObject Type="Embed" ProgID="PowerPoint.Slide.12" ShapeID="_x0000_s1041" DrawAspect="Content" ObjectID="_1553062082" r:id="rId42"/>
        </w:pict>
      </w: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p>
    <w:p w:rsidR="00BF7FEF" w:rsidRPr="00BF7FEF" w:rsidRDefault="00BF7FEF" w:rsidP="00BF7FEF">
      <w:pPr>
        <w:tabs>
          <w:tab w:val="center" w:pos="4536"/>
          <w:tab w:val="right" w:pos="9072"/>
        </w:tabs>
        <w:spacing w:after="0"/>
        <w:jc w:val="both"/>
        <w:rPr>
          <w:rFonts w:ascii="Times New Roman" w:eastAsia="Arial Unicode MS" w:hAnsi="Times New Roman" w:cs="Times New Roman"/>
          <w:iCs/>
          <w:color w:val="000000"/>
          <w:sz w:val="24"/>
          <w:szCs w:val="24"/>
          <w:lang w:eastAsia="bg-BG"/>
        </w:rPr>
      </w:pPr>
      <w:r w:rsidRPr="00BF7FEF">
        <w:rPr>
          <w:rFonts w:ascii="Times New Roman" w:eastAsia="Arial Unicode MS" w:hAnsi="Times New Roman" w:cs="Times New Roman"/>
          <w:i/>
          <w:iCs/>
          <w:color w:val="000000"/>
          <w:sz w:val="24"/>
          <w:szCs w:val="24"/>
          <w:lang w:eastAsia="bg-BG"/>
        </w:rPr>
        <w:t>Размери съгласно ПСД и КСС и съобразени с мерките проверени на място.</w:t>
      </w: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Arial Unicode MS" w:eastAsia="Arial Unicode MS" w:hAnsi="Arial Unicode MS" w:cs="Arial Unicode MS"/>
          <w:noProof/>
          <w:color w:val="000000"/>
          <w:sz w:val="24"/>
          <w:szCs w:val="24"/>
          <w:lang w:eastAsia="bg-BG"/>
        </w:rPr>
        <w:drawing>
          <wp:anchor distT="0" distB="0" distL="114300" distR="114300" simplePos="0" relativeHeight="251673600" behindDoc="0" locked="0" layoutInCell="1" allowOverlap="1">
            <wp:simplePos x="0" y="0"/>
            <wp:positionH relativeFrom="margin">
              <wp:posOffset>12065</wp:posOffset>
            </wp:positionH>
            <wp:positionV relativeFrom="page">
              <wp:posOffset>636905</wp:posOffset>
            </wp:positionV>
            <wp:extent cx="1864360" cy="1266825"/>
            <wp:effectExtent l="0" t="0" r="2540" b="9525"/>
            <wp:wrapTopAndBottom/>
            <wp:docPr id="19" name="Картина 19" descr="Описание: D:\НИКЕЛ\vt_old_town\Pozitsiq 4 Stara chast\Улици и площади\_За спецификация каталог\Чугунена дъждоприем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писание: D:\НИКЕЛ\vt_old_town\Pozitsiq 4 Stara chast\Улици и площади\_За спецификация каталог\Чугунена дъждоприемна.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6436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76672" behindDoc="0" locked="0" layoutInCell="1" allowOverlap="1">
            <wp:simplePos x="0" y="0"/>
            <wp:positionH relativeFrom="page">
              <wp:posOffset>3317875</wp:posOffset>
            </wp:positionH>
            <wp:positionV relativeFrom="page">
              <wp:posOffset>636905</wp:posOffset>
            </wp:positionV>
            <wp:extent cx="1344295" cy="1097280"/>
            <wp:effectExtent l="0" t="0" r="8255" b="7620"/>
            <wp:wrapTopAndBottom/>
            <wp:docPr id="18" name="Картина 18" descr="Описание: D:\НИКЕЛ\vt_old_town\Pozitsiq 4 Stara chast\Улици и площади\_За спецификация каталог\Чугунена дъждоприемн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писание: D:\НИКЕЛ\vt_old_town\Pozitsiq 4 Stara chast\Улици и площади\_За спецификация каталог\Чугунена дъждоприемна 2.png"/>
                    <pic:cNvPicPr>
                      <a:picLocks noChangeAspect="1" noChangeArrowheads="1"/>
                    </pic:cNvPicPr>
                  </pic:nvPicPr>
                  <pic:blipFill>
                    <a:blip r:embed="rId44">
                      <a:extLst>
                        <a:ext uri="{28A0092B-C50C-407E-A947-70E740481C1C}">
                          <a14:useLocalDpi xmlns:a14="http://schemas.microsoft.com/office/drawing/2010/main" val="0"/>
                        </a:ext>
                      </a:extLst>
                    </a:blip>
                    <a:srcRect r="10510" b="14899"/>
                    <a:stretch>
                      <a:fillRect/>
                    </a:stretch>
                  </pic:blipFill>
                  <pic:spPr bwMode="auto">
                    <a:xfrm>
                      <a:off x="0" y="0"/>
                      <a:ext cx="1344295"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77696" behindDoc="0" locked="0" layoutInCell="1" allowOverlap="1">
            <wp:simplePos x="0" y="0"/>
            <wp:positionH relativeFrom="margin">
              <wp:posOffset>3991610</wp:posOffset>
            </wp:positionH>
            <wp:positionV relativeFrom="page">
              <wp:posOffset>415925</wp:posOffset>
            </wp:positionV>
            <wp:extent cx="1426210" cy="1318260"/>
            <wp:effectExtent l="0" t="0" r="2540" b="0"/>
            <wp:wrapTopAndBottom/>
            <wp:docPr id="17" name="Картина 17" descr="Описание: D:\НИКЕЛ\vt_old_town\Pozitsiq 4 Stara chast\Улици и площади\_За спецификация каталог\Чугунена дъждоприемн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писание: D:\НИКЕЛ\vt_old_town\Pozitsiq 4 Stara chast\Улици и площади\_За спецификация каталог\Чугунена дъждоприемна 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6210" cy="13182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F7FEF" w:rsidRPr="00BF7FEF" w:rsidRDefault="00BF7FEF" w:rsidP="00BF7FEF">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BF7FEF" w:rsidRPr="00BF7FEF" w:rsidRDefault="00BF7FEF" w:rsidP="00BF7FEF">
      <w:pPr>
        <w:spacing w:after="0" w:line="240" w:lineRule="auto"/>
        <w:ind w:left="-15" w:firstLine="1140"/>
        <w:jc w:val="both"/>
        <w:rPr>
          <w:rFonts w:ascii="Calibri" w:eastAsia="Arial Unicode MS" w:hAnsi="Calibri" w:cs="Calibri"/>
          <w:bCs/>
          <w:sz w:val="24"/>
          <w:szCs w:val="24"/>
        </w:rPr>
      </w:pPr>
      <w:r w:rsidRPr="00BF7FEF">
        <w:rPr>
          <w:rFonts w:ascii="Calibri" w:eastAsia="Arial Unicode MS" w:hAnsi="Calibri" w:cs="Calibri"/>
          <w:bCs/>
          <w:sz w:val="24"/>
          <w:szCs w:val="24"/>
        </w:rPr>
        <w:t>Бетон клас С12/15 (В15) – подложен;</w:t>
      </w:r>
    </w:p>
    <w:p w:rsidR="00AF5905" w:rsidRDefault="00BF7FEF" w:rsidP="00BF7FEF">
      <w:pPr>
        <w:spacing w:after="0" w:line="240" w:lineRule="auto"/>
        <w:jc w:val="both"/>
        <w:rPr>
          <w:rFonts w:ascii="Calibri" w:eastAsia="Arial Unicode MS" w:hAnsi="Calibri" w:cs="Calibri"/>
          <w:bCs/>
          <w:sz w:val="24"/>
          <w:szCs w:val="24"/>
          <w:lang w:val="en-US"/>
        </w:rPr>
      </w:pPr>
      <w:r w:rsidRPr="00BF7FEF">
        <w:rPr>
          <w:rFonts w:ascii="Calibri" w:eastAsia="Arial Unicode MS" w:hAnsi="Calibri" w:cs="Calibri"/>
          <w:bCs/>
          <w:sz w:val="24"/>
          <w:szCs w:val="24"/>
        </w:rPr>
        <w:t xml:space="preserve">                                      С 20/25 (В25) – конструктивен,                   </w:t>
      </w:r>
    </w:p>
    <w:p w:rsidR="00BF7FEF" w:rsidRPr="00BF7FEF" w:rsidRDefault="00BF7FEF" w:rsidP="00BF7FEF">
      <w:pPr>
        <w:spacing w:after="0" w:line="240" w:lineRule="auto"/>
        <w:jc w:val="both"/>
        <w:rPr>
          <w:rFonts w:ascii="Calibri" w:eastAsia="Arial Unicode MS" w:hAnsi="Calibri" w:cs="Calibri"/>
          <w:bCs/>
          <w:sz w:val="24"/>
          <w:szCs w:val="24"/>
        </w:rPr>
      </w:pPr>
      <w:r w:rsidRPr="00BF7FEF">
        <w:rPr>
          <w:rFonts w:ascii="Calibri" w:eastAsia="Arial Unicode MS" w:hAnsi="Calibri" w:cs="Calibri"/>
          <w:bCs/>
          <w:sz w:val="24"/>
          <w:szCs w:val="24"/>
        </w:rPr>
        <w:t>Армировъчна с</w:t>
      </w:r>
      <w:r w:rsidRPr="00BF7FEF">
        <w:rPr>
          <w:rFonts w:ascii="Calibri" w:eastAsia="Arial Unicode MS" w:hAnsi="Calibri" w:cs="Calibri"/>
          <w:bCs/>
          <w:sz w:val="24"/>
          <w:szCs w:val="24"/>
          <w:lang w:val="en-US"/>
        </w:rPr>
        <w:t xml:space="preserve">томана клас </w:t>
      </w:r>
      <w:r w:rsidR="00AF5905">
        <w:rPr>
          <w:rFonts w:ascii="Calibri" w:eastAsia="Arial Unicode MS" w:hAnsi="Calibri" w:cs="Calibri"/>
          <w:bCs/>
          <w:sz w:val="24"/>
          <w:szCs w:val="24"/>
        </w:rPr>
        <w:t xml:space="preserve">В 235 – гладк, </w:t>
      </w:r>
      <w:r w:rsidRPr="00BF7FEF">
        <w:rPr>
          <w:rFonts w:ascii="Calibri" w:eastAsia="Arial Unicode MS" w:hAnsi="Calibri" w:cs="Calibri"/>
          <w:bCs/>
          <w:sz w:val="24"/>
          <w:szCs w:val="24"/>
        </w:rPr>
        <w:t xml:space="preserve"> </w:t>
      </w:r>
      <w:r w:rsidRPr="00BF7FEF">
        <w:rPr>
          <w:rFonts w:ascii="Calibri" w:eastAsia="Arial Unicode MS" w:hAnsi="Calibri" w:cs="Calibri"/>
          <w:bCs/>
          <w:sz w:val="24"/>
          <w:szCs w:val="24"/>
          <w:lang w:val="en-US"/>
        </w:rPr>
        <w:t xml:space="preserve">B500 </w:t>
      </w:r>
      <w:r w:rsidRPr="00BF7FEF">
        <w:rPr>
          <w:rFonts w:ascii="Calibri" w:eastAsia="Arial Unicode MS" w:hAnsi="Calibri" w:cs="Calibri"/>
          <w:bCs/>
          <w:sz w:val="24"/>
          <w:szCs w:val="24"/>
        </w:rPr>
        <w:t>– оребрена</w:t>
      </w:r>
      <w:r w:rsidRPr="00BF7FEF">
        <w:rPr>
          <w:rFonts w:ascii="Calibri" w:eastAsia="Arial Unicode MS" w:hAnsi="Calibri" w:cs="Calibri"/>
          <w:bCs/>
          <w:sz w:val="24"/>
          <w:szCs w:val="24"/>
          <w:lang w:val="en-US"/>
        </w:rPr>
        <w:t>;</w:t>
      </w:r>
    </w:p>
    <w:p w:rsidR="00BF7FEF" w:rsidRPr="00BF7FEF" w:rsidRDefault="00BF7FEF" w:rsidP="00BF7FEF">
      <w:pPr>
        <w:spacing w:before="120"/>
        <w:ind w:firstLine="720"/>
        <w:jc w:val="both"/>
        <w:rPr>
          <w:rFonts w:ascii="Times New Roman" w:eastAsia="Arial Unicode MS" w:hAnsi="Times New Roman" w:cs="Times New Roman"/>
          <w:sz w:val="8"/>
          <w:szCs w:val="8"/>
          <w:highlight w:val="yellow"/>
        </w:rPr>
      </w:pPr>
    </w:p>
    <w:p w:rsidR="00BF7FEF" w:rsidRPr="00BF7FEF" w:rsidRDefault="00BF7FEF" w:rsidP="00BF7FEF">
      <w:pPr>
        <w:spacing w:before="120" w:after="0"/>
        <w:jc w:val="both"/>
        <w:rPr>
          <w:rFonts w:ascii="Times New Roman" w:eastAsia="Arial Unicode MS" w:hAnsi="Times New Roman" w:cs="Times New Roman"/>
          <w:sz w:val="16"/>
          <w:szCs w:val="16"/>
          <w:lang w:eastAsia="bg-BG"/>
        </w:rPr>
      </w:pPr>
    </w:p>
    <w:p w:rsidR="00BF7FEF" w:rsidRPr="00BF7FEF" w:rsidRDefault="00BF7FEF" w:rsidP="00BF7FEF">
      <w:pPr>
        <w:spacing w:before="200"/>
        <w:ind w:left="-3"/>
        <w:contextualSpacing/>
        <w:jc w:val="both"/>
        <w:rPr>
          <w:rFonts w:ascii="Times New Roman" w:eastAsia="Arial Unicode MS" w:hAnsi="Times New Roman" w:cs="Times New Roman"/>
          <w:b/>
          <w:sz w:val="24"/>
          <w:szCs w:val="24"/>
          <w:u w:val="single"/>
        </w:rPr>
      </w:pPr>
      <w:r w:rsidRPr="00BF7FEF">
        <w:rPr>
          <w:rFonts w:ascii="Times New Roman" w:eastAsia="Arial Unicode MS" w:hAnsi="Times New Roman" w:cs="Times New Roman"/>
          <w:sz w:val="24"/>
          <w:szCs w:val="20"/>
        </w:rPr>
        <w:t xml:space="preserve">. </w:t>
      </w:r>
      <w:r w:rsidR="00AF5905">
        <w:rPr>
          <w:rFonts w:ascii="Times New Roman" w:eastAsia="Arial Unicode MS" w:hAnsi="Times New Roman" w:cs="Times New Roman"/>
          <w:b/>
          <w:sz w:val="24"/>
          <w:szCs w:val="24"/>
        </w:rPr>
        <w:t>V</w:t>
      </w:r>
      <w:r w:rsidRPr="00BF7FEF">
        <w:rPr>
          <w:rFonts w:ascii="Times New Roman" w:eastAsia="Arial Unicode MS" w:hAnsi="Times New Roman" w:cs="Times New Roman"/>
          <w:b/>
          <w:sz w:val="24"/>
          <w:szCs w:val="24"/>
        </w:rPr>
        <w:t xml:space="preserve">.  </w:t>
      </w:r>
      <w:r w:rsidRPr="00BF7FEF">
        <w:rPr>
          <w:rFonts w:ascii="Times New Roman" w:eastAsia="Arial Unicode MS" w:hAnsi="Times New Roman" w:cs="Times New Roman"/>
          <w:b/>
          <w:sz w:val="24"/>
          <w:szCs w:val="24"/>
          <w:u w:val="single"/>
        </w:rPr>
        <w:t>ОПИСАНИЕ НА ПРЕДВИДЕНИТЕ СТРОИТЕЛНО-МОНТАЖНИ РАБОТИ</w:t>
      </w:r>
    </w:p>
    <w:p w:rsidR="00BF7FEF" w:rsidRPr="00BF7FEF" w:rsidRDefault="00BF7FEF" w:rsidP="00BF7FEF">
      <w:pPr>
        <w:spacing w:before="200"/>
        <w:ind w:left="-3"/>
        <w:contextualSpacing/>
        <w:jc w:val="both"/>
        <w:rPr>
          <w:rFonts w:ascii="Times New Roman" w:eastAsia="Arial Unicode MS" w:hAnsi="Times New Roman" w:cs="Times New Roman"/>
          <w:b/>
          <w:sz w:val="24"/>
          <w:szCs w:val="24"/>
          <w:u w:val="single"/>
          <w:lang w:val="en-US"/>
        </w:rPr>
      </w:pPr>
    </w:p>
    <w:tbl>
      <w:tblPr>
        <w:tblW w:w="9661" w:type="dxa"/>
        <w:tblInd w:w="55" w:type="dxa"/>
        <w:tblCellMar>
          <w:left w:w="70" w:type="dxa"/>
          <w:right w:w="70" w:type="dxa"/>
        </w:tblCellMar>
        <w:tblLook w:val="04A0" w:firstRow="1" w:lastRow="0" w:firstColumn="1" w:lastColumn="0" w:noHBand="0" w:noVBand="1"/>
      </w:tblPr>
      <w:tblGrid>
        <w:gridCol w:w="724"/>
        <w:gridCol w:w="8222"/>
        <w:gridCol w:w="715"/>
      </w:tblGrid>
      <w:tr w:rsidR="00BF7FEF" w:rsidRPr="00BF7FEF" w:rsidTr="00286484">
        <w:trPr>
          <w:trHeight w:val="570"/>
        </w:trPr>
        <w:tc>
          <w:tcPr>
            <w:tcW w:w="724" w:type="dxa"/>
            <w:vMerge w:val="restart"/>
            <w:tcBorders>
              <w:top w:val="single" w:sz="4" w:space="0" w:color="auto"/>
              <w:left w:val="single" w:sz="4" w:space="0" w:color="auto"/>
              <w:bottom w:val="double" w:sz="6" w:space="0" w:color="000000"/>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w:t>
            </w:r>
          </w:p>
        </w:tc>
        <w:tc>
          <w:tcPr>
            <w:tcW w:w="8222" w:type="dxa"/>
            <w:tcBorders>
              <w:top w:val="single" w:sz="4" w:space="0" w:color="auto"/>
              <w:left w:val="nil"/>
              <w:bottom w:val="nil"/>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585"/>
        </w:trPr>
        <w:tc>
          <w:tcPr>
            <w:tcW w:w="724" w:type="dxa"/>
            <w:vMerge/>
            <w:tcBorders>
              <w:top w:val="single" w:sz="4" w:space="0" w:color="auto"/>
              <w:left w:val="single" w:sz="4" w:space="0" w:color="auto"/>
              <w:bottom w:val="double" w:sz="6" w:space="0" w:color="000000"/>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330"/>
        </w:trPr>
        <w:tc>
          <w:tcPr>
            <w:tcW w:w="8946" w:type="dxa"/>
            <w:gridSpan w:val="2"/>
            <w:tcBorders>
              <w:top w:val="double" w:sz="6" w:space="0" w:color="auto"/>
              <w:left w:val="single" w:sz="4" w:space="0" w:color="auto"/>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1. УЛ. "КРАЙБРЕЖНА"</w:t>
            </w:r>
          </w:p>
        </w:tc>
        <w:tc>
          <w:tcPr>
            <w:tcW w:w="715" w:type="dxa"/>
            <w:tcBorders>
              <w:top w:val="nil"/>
              <w:left w:val="nil"/>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предпазна ограда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4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Премахване на съществуващи подпорни каменни стени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28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механизиран изкоп за нови подпорни стени и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1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дооформяне и премахване на разрохкванията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1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изкоп с малка сондажна машина за микропилоти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1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9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фундаменти и подложен бетон на подпорни стени и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0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стоманобетонни подпорни стени с еднолицева каменна зидария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3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стоманобетонни подпорни стени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6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армирана бетонова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33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 за пилоти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41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С20/25 за подпорни стени, фундаменти и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27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С20/25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подложен бетон С12/15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3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19</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бетон С12/15 за подливка на единични фундаменти на парапет</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20</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С25/30 за пилоти</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Подравняване и уплътняване на земната основа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7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трошен камък, уплътнен с виброваляк под армирана бетонова настилка и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армирана бетонова настилка с деб. 8 см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7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обратен насип с трошен камък, уплътнен на пластове</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обратен насип със земни почви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5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камена зидария с дребнозърнест бетон В10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PVC тръби ф50 за отводняване - 2бр/м2</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40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72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111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Престъргване и профилиране на съществуваща асфалтова настилка с цел полагане на необходимата минимална дебелина на изравнителния пласт и фиксираната дебелина на износващия пласт, вкл.  натоварване, транспорт до 15 км и  разтоварване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5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настилка(площ 311.2 м2), бетон и асфалт,  вкл. тр.каменна основа (ср.деб. 0.20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98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 (кам.плочи) с площ 57,50 м2 , вкл. пясъчно легло (ср.деб. 0.15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97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тр.каменна основа (ср.деб. 0.30 м), с площ 368.7 м2 ,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бордюри,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84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на земна маса с площ 1806 м2 (за направа на нов тротоар),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656"/>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84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2</w:t>
            </w:r>
          </w:p>
        </w:tc>
        <w:tc>
          <w:tcPr>
            <w:tcW w:w="8222" w:type="dxa"/>
            <w:tcBorders>
              <w:top w:val="single" w:sz="4" w:space="0" w:color="auto"/>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Полагане на настилка от плътен асфалтобетон с  дебелина 5см. (включително почистване, битумно заливане, транспорт и др. необходими дейности), място според показаното в архитектурния план на улицата</w:t>
            </w: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66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с площ 1806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8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сипица  (1 мм&lt;D&lt;5мм), с площ 1806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7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54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антрацит) с размери 10/10/6 см, фугирани с цименто-пясъчен разтвор 1:2,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54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охра) с размери 20/20/6 см, фугирани с цименто-пясъчен разтвор 1:2,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nil"/>
              <w:right w:val="nil"/>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бордюри с размер 8/20/50 около дървета и зелени площи, включително всички свързани с това разходи.</w:t>
            </w:r>
          </w:p>
        </w:tc>
        <w:tc>
          <w:tcPr>
            <w:tcW w:w="715"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510"/>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 Крайбрежна (към Гурко)</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shd w:val="clear" w:color="000000" w:fill="FFFFFF"/>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12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2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ръчно, на същ. пясъчно легло (ср.деб.0.10м) с площ 608 м2,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3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ръчно, на земна маса с площ 315 м2 (за полагане на нови еднородни камъни), ср.деб.0.40м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6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стъпала с площ 15 м2, вкл.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5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 (бет. настилка със ср деб 0,15м) с площ 55 м2,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ръчно, на същ. пясъчно легло (ср.деб.0.10м),  с площ 15,00 м2 ,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8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78"/>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411"/>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84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1</w:t>
            </w:r>
          </w:p>
        </w:tc>
        <w:tc>
          <w:tcPr>
            <w:tcW w:w="8222" w:type="dxa"/>
            <w:tcBorders>
              <w:top w:val="single" w:sz="4" w:space="0" w:color="auto"/>
              <w:left w:val="single" w:sz="4" w:space="0" w:color="auto"/>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мм&lt;D&lt;56мм), за нов калдъръм и подравняване на пропадания, с ориентир. площ 593 м2, средна деб. 25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6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single" w:sz="4" w:space="0" w:color="auto"/>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сипица, с фракция (1 мм&lt;D&lt;7мм) , с площ 802 м2 с деб. 5 см уплътнени, вкл. всички допълнителни работи, съгласно детайл</w:t>
            </w: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Тротоарна настилка и стъпала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66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с площ 58,00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изравнителна циментова замазка върху стъпала и площадки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6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полимерциментно лепило върху стъпала и площадки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99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2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П3),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99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55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nil"/>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127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nil"/>
              <w:right w:val="nil"/>
            </w:tcBorders>
            <w:noWrap/>
            <w:vAlign w:val="bottom"/>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улица "Крайбрежна" - нова част</w:t>
            </w:r>
          </w:p>
        </w:tc>
        <w:tc>
          <w:tcPr>
            <w:tcW w:w="715"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7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150W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6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стоманобетонов стълб тип СБС НЦ 250/9,5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lastRenderedPageBreak/>
              <w:t>4</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53"/>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стоманобетонов стълб тип СБС ЪЦ 835/9,5</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конзола за окачване на УИП по СБС</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6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км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3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за окачване на УИП</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8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9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Маркировка на СБС с блажна боя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улица "Крайбрежна" - участък от към ул. "Ген.Гурко"</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7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70W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6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9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стоманотръбен стълб Ф108/89 с фланец H4.0м прахово боядисан в комплект с клемна кутия и предпазител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70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стоманотръбен стълб Ф108/89 с фланец H5.0м прахово боядисан в комплект с клемна кутия и предпазител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0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стоманобетонов стълб тип СБС НЦ 250/9,5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анкерна група за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конзола за окачване на УИП</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lastRenderedPageBreak/>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12</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УИП тип NFA2X 4x16mm2</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13</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отклонителна клема 16/16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nil"/>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съединителна муфа УИП 16/16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shd w:val="clear" w:color="000000" w:fill="FFFFFF"/>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км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6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стом. тръбен стълб до 5м - тип парков /без стойността на стълба/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/рогатка/ за уличен осветител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за окачване на УИП</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отклонителна клема 16/16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съединителна муфа УИП 16/16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Демонтаж съществуващ стоманотръбен стълб до 5,0м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Демонтаж съществуващ УО с конзола от СБС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7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Маркировка на СБС с блажна боя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nil"/>
              <w:right w:val="nil"/>
            </w:tcBorders>
            <w:noWrap/>
            <w:vAlign w:val="bottom"/>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улица "Крайбрежна" - нова част</w:t>
            </w:r>
          </w:p>
        </w:tc>
        <w:tc>
          <w:tcPr>
            <w:tcW w:w="715"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на декоративни дървета с опадливи листа за улично озеленяване с коренова бала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на тревна смес</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4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Косене на бурени със събиране и изнасяне на тревата</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дка</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Резитба на храсти и изнасяне на отпадъците</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6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Натоварване и извозване на клони и растителни отпадъци</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Разриване и оформяне на терен за озеленяване</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57"/>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6</w:t>
            </w:r>
          </w:p>
        </w:tc>
        <w:tc>
          <w:tcPr>
            <w:tcW w:w="8222" w:type="dxa"/>
            <w:tcBorders>
              <w:top w:val="single" w:sz="4" w:space="0" w:color="auto"/>
              <w:left w:val="single" w:sz="4" w:space="0" w:color="auto"/>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Засаждане на декоративни дървета в дупки 60/60/60</w:t>
            </w:r>
          </w:p>
        </w:tc>
        <w:tc>
          <w:tcPr>
            <w:tcW w:w="715" w:type="dxa"/>
            <w:tcBorders>
              <w:top w:val="single" w:sz="4" w:space="0" w:color="auto"/>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423"/>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single" w:sz="4" w:space="0" w:color="auto"/>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Затревяване включително всички технологични операции</w:t>
            </w:r>
          </w:p>
        </w:tc>
        <w:tc>
          <w:tcPr>
            <w:tcW w:w="715" w:type="dxa"/>
            <w:tcBorders>
              <w:top w:val="single" w:sz="4" w:space="0" w:color="auto"/>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Поливане на новозасадени тревни площи - минимум петкратно до първа коситба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3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Поливане на новозасадени дървета - минимум петкратно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0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улица "Крайбрежна" - участък от към ул. "Ген.Гурко"</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на декоративни храсти в контейнер</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на почвопокривни растения в контейнер</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Разриване и оформяне на терен за озеленяване</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Засаждане на декоративни храсти в дупки 40/40/40</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Засаждане на почвопокривни растения</w:t>
            </w:r>
          </w:p>
        </w:tc>
        <w:tc>
          <w:tcPr>
            <w:tcW w:w="715" w:type="dxa"/>
            <w:tcBorders>
              <w:top w:val="nil"/>
              <w:left w:val="nil"/>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48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Поливане на новозасадени площи - минимум петкратно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6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nil"/>
              <w:right w:val="nil"/>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70"/>
        </w:trPr>
        <w:tc>
          <w:tcPr>
            <w:tcW w:w="724" w:type="dxa"/>
            <w:vMerge w:val="restart"/>
            <w:tcBorders>
              <w:top w:val="single" w:sz="4" w:space="0" w:color="auto"/>
              <w:left w:val="single" w:sz="4" w:space="0" w:color="auto"/>
              <w:bottom w:val="double" w:sz="6" w:space="0" w:color="000000"/>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w:t>
            </w:r>
          </w:p>
        </w:tc>
        <w:tc>
          <w:tcPr>
            <w:tcW w:w="8222" w:type="dxa"/>
            <w:tcBorders>
              <w:top w:val="single" w:sz="4" w:space="0" w:color="auto"/>
              <w:left w:val="nil"/>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315"/>
        </w:trPr>
        <w:tc>
          <w:tcPr>
            <w:tcW w:w="724" w:type="dxa"/>
            <w:vMerge/>
            <w:tcBorders>
              <w:top w:val="single" w:sz="4" w:space="0" w:color="auto"/>
              <w:left w:val="single" w:sz="4" w:space="0" w:color="auto"/>
              <w:bottom w:val="double" w:sz="6" w:space="0" w:color="000000"/>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499"/>
        </w:trPr>
        <w:tc>
          <w:tcPr>
            <w:tcW w:w="8946" w:type="dxa"/>
            <w:gridSpan w:val="2"/>
            <w:tcBorders>
              <w:top w:val="double" w:sz="6" w:space="0" w:color="auto"/>
              <w:left w:val="single" w:sz="4" w:space="0" w:color="auto"/>
              <w:bottom w:val="single" w:sz="4" w:space="0" w:color="auto"/>
              <w:right w:val="nil"/>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2. УЛ. "ЙОРДАН ИНДЖЕТО"</w:t>
            </w:r>
          </w:p>
        </w:tc>
        <w:tc>
          <w:tcPr>
            <w:tcW w:w="715" w:type="dxa"/>
            <w:tcBorders>
              <w:top w:val="nil"/>
              <w:left w:val="nil"/>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402"/>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Calibri" w:eastAsia="Arial Unicode MS" w:hAnsi="Calibri" w:cs="Times New Roman"/>
                <w:lang w:eastAsia="bg-BG"/>
              </w:rPr>
            </w:pPr>
            <w:r w:rsidRPr="00BF7FEF">
              <w:rPr>
                <w:rFonts w:ascii="Calibri" w:eastAsia="Arial Unicode MS" w:hAnsi="Calibri" w:cs="Times New Roman"/>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43"/>
        </w:trPr>
        <w:tc>
          <w:tcPr>
            <w:tcW w:w="724" w:type="dxa"/>
            <w:tcBorders>
              <w:top w:val="nil"/>
              <w:left w:val="single" w:sz="4" w:space="0" w:color="auto"/>
              <w:bottom w:val="single" w:sz="4" w:space="0" w:color="auto"/>
              <w:right w:val="single" w:sz="4" w:space="0" w:color="auto"/>
            </w:tcBorders>
            <w:noWrap/>
            <w:vAlign w:val="bottom"/>
            <w:hideMark/>
          </w:tcPr>
          <w:p w:rsidR="00BF7FEF" w:rsidRPr="00BF7FEF" w:rsidRDefault="00BF7FEF" w:rsidP="00BF7FEF">
            <w:pPr>
              <w:spacing w:after="0" w:line="240" w:lineRule="auto"/>
              <w:jc w:val="center"/>
              <w:rPr>
                <w:rFonts w:ascii="Calibri" w:eastAsia="Arial Unicode MS" w:hAnsi="Calibri" w:cs="Times New Roman"/>
                <w:lang w:eastAsia="bg-BG"/>
              </w:rPr>
            </w:pPr>
            <w:r w:rsidRPr="00BF7FEF">
              <w:rPr>
                <w:rFonts w:ascii="Calibri" w:eastAsia="Arial Unicode MS" w:hAnsi="Calibri" w:cs="Times New Roman"/>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арматурна заготовка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510"/>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Calibri" w:eastAsia="Arial Unicode MS" w:hAnsi="Calibri" w:cs="Times New Roman"/>
                <w:lang w:eastAsia="bg-BG"/>
              </w:rPr>
            </w:pPr>
            <w:r w:rsidRPr="00BF7FEF">
              <w:rPr>
                <w:rFonts w:ascii="Calibri" w:eastAsia="Arial Unicode MS" w:hAnsi="Calibri" w:cs="Times New Roman"/>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бетон С12/15 за подливка на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9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С16/20 за стоманобетонови пояси и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2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Възстановяване на частично повреден участък от подпорната стена с каменна зидария с дребнозърнест бетон клас В10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126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1</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паважна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3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single" w:sz="4" w:space="0" w:color="auto"/>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същ. пясъчно легло (ср.деб.0.10м) с площ 1095,00 м2, вкл. същ. бетонови пояси, с натоварване на камион и транспортиране на стр.отпадъци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715 м2 бетонова настилка (със средна дебелина 0,10м),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на земна маса (ср.деб.0.50м) под бетонова настилка, с площ 422,00 м2, за полагане на нов паваж, вкл.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2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 (площ 283 м2), вкл. пясъчно легло (ср.деб. 0.15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6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ръчно, на земна маса с площ 137,00 м2 (за направа на нов тротоар),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57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70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0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мм&lt;D&lt;56мм), с ориентир. площ 641 м2 за нов участък и подравняване на пропадания,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1517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Полагане на настилка от съществуващ паваж,  фугиран с дренажна фуга,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2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дренажна фуга,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7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елементи "Пътна ивица" с размер 10/25/50, за разделителни ивици, по детайл,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41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56"/>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с площ 201,00 м2 за нов тротоар и подравняване на пропадания,с деб. 25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87"/>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3"/>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3</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сипица  (1 мм&lt;D&lt;5мм), с площ 457,00 м2 с деб. 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антрацит) с размери 10/10/6 см, фугирани с пясък фракция 0-2мм, съгласно детайл</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70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охра) с размери 20/20/6 см, фугирани с пясък фракция 0-2мм,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8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4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128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68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48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150W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4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конзола за окачване на УИП по СБС</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0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9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прожектор за архитектурно – художествено осветление, тесен светлинен сноп МХЛ 250W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4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за окачване на УИП</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lastRenderedPageBreak/>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57"/>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преходна клема неизолиран/изолиран проводник AL25/16</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3"/>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3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Маркировка на СБС с блажна боя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42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декоративни дървета с опадливи листа с коренова бала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декоративни храсти с коренова бала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тревна смеска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кг.</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Разстилане на почва с подравняване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4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широколистни дървета в дупки 60/60/60</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декорагтивни храсти в дупки 40/40/40</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5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Презатревяване на терен, включително всички технологични операции от премахване на стария тревен чим до първа коситба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43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Поливане на новозасадени площи - минимум петкратно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643"/>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nil"/>
              <w:right w:val="nil"/>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70"/>
        </w:trPr>
        <w:tc>
          <w:tcPr>
            <w:tcW w:w="724" w:type="dxa"/>
            <w:vMerge w:val="restart"/>
            <w:tcBorders>
              <w:top w:val="single" w:sz="4" w:space="0" w:color="auto"/>
              <w:left w:val="single" w:sz="4" w:space="0" w:color="auto"/>
              <w:bottom w:val="nil"/>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w:t>
            </w:r>
          </w:p>
        </w:tc>
        <w:tc>
          <w:tcPr>
            <w:tcW w:w="8222" w:type="dxa"/>
            <w:tcBorders>
              <w:top w:val="single" w:sz="4" w:space="0" w:color="auto"/>
              <w:left w:val="single" w:sz="4" w:space="0" w:color="auto"/>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315"/>
        </w:trPr>
        <w:tc>
          <w:tcPr>
            <w:tcW w:w="724" w:type="dxa"/>
            <w:vMerge/>
            <w:tcBorders>
              <w:top w:val="single" w:sz="4" w:space="0" w:color="auto"/>
              <w:left w:val="single" w:sz="4" w:space="0" w:color="auto"/>
              <w:bottom w:val="nil"/>
              <w:right w:val="nil"/>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single" w:sz="4" w:space="0" w:color="auto"/>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nil"/>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579"/>
        </w:trPr>
        <w:tc>
          <w:tcPr>
            <w:tcW w:w="8946" w:type="dxa"/>
            <w:gridSpan w:val="2"/>
            <w:tcBorders>
              <w:top w:val="double" w:sz="6" w:space="0" w:color="auto"/>
              <w:left w:val="single" w:sz="4" w:space="0" w:color="auto"/>
              <w:bottom w:val="double" w:sz="6" w:space="0" w:color="auto"/>
              <w:right w:val="nil"/>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3. УЛ. "ХРИСТО ИВ.ВОЙВОДАТА"</w:t>
            </w:r>
          </w:p>
        </w:tc>
        <w:tc>
          <w:tcPr>
            <w:tcW w:w="715" w:type="dxa"/>
            <w:tcBorders>
              <w:top w:val="double" w:sz="6" w:space="0" w:color="auto"/>
              <w:left w:val="nil"/>
              <w:bottom w:val="nil"/>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30"/>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double" w:sz="6"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стоманобетонни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2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41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7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126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2</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паважна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83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същ. пясъчно легло (ср.деб.0.10м) с площ 1651 м2, с натоварване на камион и транспортиране на стр.отпадъци до 15 км на указаното място</w:t>
            </w: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98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 (бет. плочи) и вкл. пясъчно легло (ср.деб. 0.15 м), с площ 578,50 м2,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84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84 м2 тротоарна бетонова настилка (ср.деб. 0.10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85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същ. пясъчно легло (ср.деб.0.10м) с площ 84,00 м2,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83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Разчистване и изгребване на земна маса с площ 147,00 м2 (за полагане на нови бет. павета),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84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89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мм&lt;D&lt;56мм), за подравняване на пропадания, с ориентир. площ 330 м2, средна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68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1651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Полагане на настилка от съществуващ паваж,  фугиран с дренажна фуга,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63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дренажна фуга,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85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92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с площ 277 м2 за нов тротоар и подравняване на пропадания,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70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69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сипица  (1 мм&lt;D&lt;5мм), с площ 800 м2 с деб. 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69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4</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антрацит) с размери 10/10/6 см, фугирани с дренажна фуга, съгласно детайл</w:t>
            </w: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71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охра) с размери 20/20/6 см, фугирани с с дренажна фуга, съгласно детайл</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Всичко: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703"/>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nil"/>
              <w:right w:val="nil"/>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70"/>
        </w:trPr>
        <w:tc>
          <w:tcPr>
            <w:tcW w:w="724" w:type="dxa"/>
            <w:vMerge w:val="restart"/>
            <w:tcBorders>
              <w:top w:val="single" w:sz="4" w:space="0" w:color="auto"/>
              <w:left w:val="single" w:sz="4" w:space="0" w:color="auto"/>
              <w:bottom w:val="double" w:sz="6" w:space="0" w:color="000000"/>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w:t>
            </w:r>
          </w:p>
        </w:tc>
        <w:tc>
          <w:tcPr>
            <w:tcW w:w="8222" w:type="dxa"/>
            <w:tcBorders>
              <w:top w:val="single" w:sz="4" w:space="0" w:color="auto"/>
              <w:left w:val="nil"/>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315"/>
        </w:trPr>
        <w:tc>
          <w:tcPr>
            <w:tcW w:w="724" w:type="dxa"/>
            <w:vMerge/>
            <w:tcBorders>
              <w:top w:val="single" w:sz="4" w:space="0" w:color="auto"/>
              <w:left w:val="single" w:sz="4" w:space="0" w:color="auto"/>
              <w:bottom w:val="double" w:sz="6" w:space="0" w:color="000000"/>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526"/>
        </w:trPr>
        <w:tc>
          <w:tcPr>
            <w:tcW w:w="8946" w:type="dxa"/>
            <w:gridSpan w:val="2"/>
            <w:tcBorders>
              <w:top w:val="double" w:sz="6" w:space="0" w:color="auto"/>
              <w:left w:val="single" w:sz="4" w:space="0" w:color="auto"/>
              <w:bottom w:val="single" w:sz="4" w:space="0" w:color="auto"/>
              <w:right w:val="nil"/>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4. УЛ. "ПЕТЪР БОГДАНОВ"</w:t>
            </w:r>
          </w:p>
        </w:tc>
        <w:tc>
          <w:tcPr>
            <w:tcW w:w="715" w:type="dxa"/>
            <w:tcBorders>
              <w:top w:val="nil"/>
              <w:left w:val="nil"/>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стоманобетонни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3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42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114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3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същ. пясъчно легло (ср.деб.0.10м) с площ 369,00 м2,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3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ръчно, на земна маса с площ 141,00 м2 (за полагане на новa настилка от паваж), ср.деб.0.60м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ръчно, на земна маса с площ 22,50 м2 (за тротоари),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68 м2 тротоарна бетонова настилка (ср.деб. 0.10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3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същ. пясъчно легло (ср.деб.0.10м) с площ 68,00 м2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982"/>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 (бет. плочи), вкл. пясъчно легло (ср.деб. 0.15 м) с площ 43,00 м2, с натоварване на камион и транспортиране на строителни 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8</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69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Премахване на съществуваща бетонова настилка по стъпала с площ 3.3м2, вкл. транспорт на отпадъци и всички свързани дейности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100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участък и подравняване на пропадания, с площ 246,00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98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трошен камък (7 мм&lt;D&lt;56мм) за нов участък, с площ 181,00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510,00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дренажна фуга,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40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9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24 м2, средна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сипица  (2 мм&lt;D&lt;7мм), с площ 114,00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антрацит) с размери 10/10/6 см, фугирани с пясък фракция 0-2мм,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71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охра) с размери 20/20/6 см, фугирани с пясък фракция 0-2мм,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1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полимерциментно лепило върху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1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изравнителна циментова замазка върху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3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настилка от кам. плочи (пясъчник) с правилна форма, по стъпала, дебелина 4-5 см, фугирани с дренажна фуга (ширина на фугата 8-15 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6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82"/>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1</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Всичко: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711"/>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nil"/>
              <w:right w:val="nil"/>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70"/>
        </w:trPr>
        <w:tc>
          <w:tcPr>
            <w:tcW w:w="724" w:type="dxa"/>
            <w:vMerge w:val="restart"/>
            <w:tcBorders>
              <w:top w:val="single" w:sz="4" w:space="0" w:color="auto"/>
              <w:left w:val="single" w:sz="4" w:space="0" w:color="auto"/>
              <w:bottom w:val="double" w:sz="6" w:space="0" w:color="000000"/>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w:t>
            </w:r>
          </w:p>
        </w:tc>
        <w:tc>
          <w:tcPr>
            <w:tcW w:w="8222" w:type="dxa"/>
            <w:tcBorders>
              <w:top w:val="single" w:sz="4" w:space="0" w:color="auto"/>
              <w:left w:val="nil"/>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315"/>
        </w:trPr>
        <w:tc>
          <w:tcPr>
            <w:tcW w:w="724" w:type="dxa"/>
            <w:vMerge/>
            <w:tcBorders>
              <w:top w:val="single" w:sz="4" w:space="0" w:color="auto"/>
              <w:left w:val="single" w:sz="4" w:space="0" w:color="auto"/>
              <w:bottom w:val="double" w:sz="6" w:space="0" w:color="000000"/>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496"/>
        </w:trPr>
        <w:tc>
          <w:tcPr>
            <w:tcW w:w="8946" w:type="dxa"/>
            <w:gridSpan w:val="2"/>
            <w:tcBorders>
              <w:top w:val="double" w:sz="6" w:space="0" w:color="auto"/>
              <w:left w:val="single" w:sz="4" w:space="0" w:color="auto"/>
              <w:bottom w:val="single" w:sz="4" w:space="0" w:color="auto"/>
              <w:right w:val="nil"/>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5. УЛ. "КИРО ТУЛЕШКОВ"</w:t>
            </w:r>
          </w:p>
        </w:tc>
        <w:tc>
          <w:tcPr>
            <w:tcW w:w="715" w:type="dxa"/>
            <w:tcBorders>
              <w:top w:val="nil"/>
              <w:left w:val="nil"/>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8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ръчен изкоп за нови стъпала и стълбищни площадки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0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дооформяне и премахване на разрохкванията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27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0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фундаменти на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3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С20/25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3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С20/25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подложен бетон С12/15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бетон С12/15 за подливка на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Подравняване и уплътняване на земната основа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8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трошен камък, уплътнен с виброваляк под стъпала и стълбищни площадки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на каменна зидария от дялан камък с</w:t>
            </w:r>
            <w:r w:rsidRPr="00BF7FEF">
              <w:rPr>
                <w:rFonts w:ascii="Times New Roman" w:eastAsia="Arial Unicode MS" w:hAnsi="Times New Roman" w:cs="Times New Roman"/>
                <w:sz w:val="24"/>
                <w:szCs w:val="24"/>
                <w:lang w:eastAsia="bg-BG"/>
              </w:rPr>
              <w:br/>
              <w:t>дребнозърнест бетон клас В10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437"/>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126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982"/>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2</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ръчно, на същ. пясъчно легло (ср.деб.0.10м) с площ 239,00 м2, с натоварване на камион и транспортиране на стр.отпадъци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88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трошен камък (7 мм&lt;D&lt;56мм), с площ 239,00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сипица (1 мм&lt;D&lt;5мм) , с площ 239,00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5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8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Доставка и полагане на  легло от земновлажен бетон, под челни еднородни камъни за калдъръм на стъпала, с площ </w:t>
            </w:r>
            <w:r w:rsidRPr="00BF7FEF">
              <w:rPr>
                <w:rFonts w:ascii="Times New Roman" w:eastAsia="Arial Unicode MS" w:hAnsi="Times New Roman" w:cs="Times New Roman"/>
                <w:sz w:val="24"/>
                <w:szCs w:val="24"/>
                <w:lang w:eastAsia="bg-BG"/>
              </w:rPr>
              <w:t>65</w:t>
            </w:r>
            <w:r w:rsidRPr="00BF7FEF">
              <w:rPr>
                <w:rFonts w:ascii="Times New Roman" w:eastAsia="Arial Unicode MS" w:hAnsi="Times New Roman" w:cs="Times New Roman"/>
                <w:color w:val="FF0000"/>
                <w:sz w:val="24"/>
                <w:szCs w:val="24"/>
                <w:lang w:eastAsia="bg-BG"/>
              </w:rPr>
              <w:t xml:space="preserve"> </w:t>
            </w:r>
            <w:r w:rsidRPr="00BF7FEF">
              <w:rPr>
                <w:rFonts w:ascii="Times New Roman" w:eastAsia="Arial Unicode MS" w:hAnsi="Times New Roman" w:cs="Times New Roman"/>
                <w:color w:val="000000"/>
                <w:sz w:val="24"/>
                <w:szCs w:val="24"/>
                <w:lang w:eastAsia="bg-BG"/>
              </w:rPr>
              <w:t>м2 с деб. 15 см,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2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Полагане на полимерциментно лепило върху стъпала, площадки и стени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изравнителна циментова замазка върху стъпала, площадки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облицовка от кам. плочи (пясъчник), с правилна форма, по оградни стени, дебелина 5 см,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99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настилка от кам. плочи (пясъчник, гнайс), с правилна форма, по стъпала, вкл. чела, дебелина 5 см, фугирани с дренажна фуга (ширина на фугата 8-15 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3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еднородни кам. плочи (пясъчник), с правилна форма, дебелина 5 см, за шапки на оградни каменни стени,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каменни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104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98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69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3</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43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70W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1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стоманотръбен стълб Ф108/89 с фланец H5.0м прахово боядисан в комплект с клемна кутия и предпазител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анкерна група за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45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конзола за окачване на УИП по стоманотръбен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6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стом. тръбен стълб до 5м - тип парков /без стойността на стълба/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за окачване на УИП</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25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27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7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декоративни храсти в контейнер</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8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почвопокривни растения и многогодишни цветя в контейнер</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Разриване и оформяне на терен за озеленяване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3</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храсти в дупки 40/40/40</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76"/>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почвопокривни растения и многогодишни цветя</w:t>
            </w: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Поливане на новозасадени площи - минимум петкратно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467"/>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nil"/>
              <w:right w:val="nil"/>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70"/>
        </w:trPr>
        <w:tc>
          <w:tcPr>
            <w:tcW w:w="724" w:type="dxa"/>
            <w:vMerge w:val="restart"/>
            <w:tcBorders>
              <w:top w:val="single" w:sz="4" w:space="0" w:color="auto"/>
              <w:left w:val="single" w:sz="4" w:space="0" w:color="auto"/>
              <w:bottom w:val="double" w:sz="6" w:space="0" w:color="000000"/>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w:t>
            </w:r>
          </w:p>
        </w:tc>
        <w:tc>
          <w:tcPr>
            <w:tcW w:w="8222" w:type="dxa"/>
            <w:tcBorders>
              <w:top w:val="single" w:sz="4" w:space="0" w:color="auto"/>
              <w:left w:val="nil"/>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315"/>
        </w:trPr>
        <w:tc>
          <w:tcPr>
            <w:tcW w:w="724" w:type="dxa"/>
            <w:vMerge/>
            <w:tcBorders>
              <w:top w:val="single" w:sz="4" w:space="0" w:color="auto"/>
              <w:left w:val="single" w:sz="4" w:space="0" w:color="auto"/>
              <w:bottom w:val="double" w:sz="6" w:space="0" w:color="000000"/>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586"/>
        </w:trPr>
        <w:tc>
          <w:tcPr>
            <w:tcW w:w="8946" w:type="dxa"/>
            <w:gridSpan w:val="2"/>
            <w:tcBorders>
              <w:top w:val="double" w:sz="6" w:space="0" w:color="auto"/>
              <w:left w:val="single" w:sz="4" w:space="0" w:color="auto"/>
              <w:bottom w:val="single" w:sz="4" w:space="0" w:color="auto"/>
              <w:right w:val="nil"/>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6. УЛ. "8-МА ДРУЖИНА"</w:t>
            </w:r>
          </w:p>
        </w:tc>
        <w:tc>
          <w:tcPr>
            <w:tcW w:w="715" w:type="dxa"/>
            <w:tcBorders>
              <w:top w:val="nil"/>
              <w:left w:val="nil"/>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6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ръчен изкоп за нови стъпала и стълбищни площадки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1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дооформяне и премахване на разрохкванията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27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2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фундаменти на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стоманобетонни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28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36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бетон С12/15 за на подливка на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С20/25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44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подложен бетон С12/15</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Подравняване и уплътняване на земната основа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3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трошен камък, уплътнен с виброваляк под стъпала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86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Премахване на съществуваща бетонова настилка по стъпала, стълбищни площадки с площ 49м2, вкл. транспорт на отпадъци и всички свързани дейности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140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982"/>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3</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на същ. пясъчно легло (ср.деб.0.10м) с площ 455,00 м2, с натоварване на камион и транспортиране на стр.отпадъци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40"/>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ръчно, на земна маса с площ 99,00 м2 (за полагане на новa настилка), ср.деб.0.40м с натоварване на камион и транспортиране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88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трошен камък (7 мм&lt;D&lt;56мм), с площ 598,00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сипица (1 мм&lt;D&lt;5мм) , с площ 581,00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3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84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bottom"/>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1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Полагане на полимерциментно лепило върху стъпала, площадки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изравнителна циментова замазка върху стъпала, площадки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2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 xml:space="preserve">Доставка и полагане на  легло от земновлажен бетон, под челни еднородни камъни за калдъръм на стъпала, с площ </w:t>
            </w:r>
            <w:r w:rsidRPr="00BF7FEF">
              <w:rPr>
                <w:rFonts w:ascii="Times New Roman" w:eastAsia="Arial Unicode MS" w:hAnsi="Times New Roman" w:cs="Times New Roman"/>
                <w:sz w:val="24"/>
                <w:szCs w:val="24"/>
                <w:lang w:eastAsia="bg-BG"/>
              </w:rPr>
              <w:t>33,6 м2</w:t>
            </w:r>
            <w:r w:rsidRPr="00BF7FEF">
              <w:rPr>
                <w:rFonts w:ascii="Times New Roman" w:eastAsia="Arial Unicode MS" w:hAnsi="Times New Roman" w:cs="Times New Roman"/>
                <w:color w:val="000000"/>
                <w:sz w:val="24"/>
                <w:szCs w:val="24"/>
                <w:lang w:eastAsia="bg-BG"/>
              </w:rPr>
              <w:t xml:space="preserve"> с деб. 15 см,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97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настилка от кам. плочи (пясъчник, гнайс), с правилна форма, върху стъпала и площадки, дебелина 4-5 см, фугирани с дренажна фуга (ширина на фугата 8-15 мм.),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9</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каменни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83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10</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стенички (25см ширина) около зелени площи от глиц зидария от камък (пясъчник) с дебелина 10 см., включително вкл. всички допълнителни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93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nil"/>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10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single" w:sz="4" w:space="0" w:color="auto"/>
              <w:left w:val="nil"/>
              <w:bottom w:val="nil"/>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П3),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single" w:sz="4" w:space="0" w:color="auto"/>
              <w:left w:val="nil"/>
              <w:bottom w:val="nil"/>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77"/>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Спецификация на материалите</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1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70W</w:t>
            </w: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56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стена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40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/рогатка/ за уличен осветител на стена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конзола /рогатка/ за уличен осветител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0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Полагане на кабел СВТ-с на скоби по стена /без стойността на кабела/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Монтаж на отклонителна клема за УИП-УО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4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7</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8</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Свързване на кабел СВТ-с 2x2,5mm2 към УО или РК</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44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вечнозелени растения с коренова бала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декоративни храсти в контейнер</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7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почвопокривни растения в контейнер</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Разстилане на почва с подравняване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42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декоративни растения в дупки 60/60/60</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24"/>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декоративни храсти в дупки 40/40/40</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почвопокривни растения</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6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Поливане на новозасадени пощи - минимум петкратно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749"/>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nil"/>
              <w:right w:val="nil"/>
            </w:tcBorders>
            <w:vAlign w:val="bottom"/>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70"/>
        </w:trPr>
        <w:tc>
          <w:tcPr>
            <w:tcW w:w="724" w:type="dxa"/>
            <w:vMerge w:val="restart"/>
            <w:tcBorders>
              <w:top w:val="single" w:sz="4" w:space="0" w:color="auto"/>
              <w:left w:val="single" w:sz="4" w:space="0" w:color="auto"/>
              <w:bottom w:val="double" w:sz="6" w:space="0" w:color="000000"/>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lastRenderedPageBreak/>
              <w:t>№</w:t>
            </w:r>
          </w:p>
        </w:tc>
        <w:tc>
          <w:tcPr>
            <w:tcW w:w="8222" w:type="dxa"/>
            <w:tcBorders>
              <w:top w:val="single" w:sz="4" w:space="0" w:color="auto"/>
              <w:left w:val="nil"/>
              <w:bottom w:val="nil"/>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МЯР-</w:t>
            </w:r>
          </w:p>
        </w:tc>
      </w:tr>
      <w:tr w:rsidR="00BF7FEF" w:rsidRPr="00BF7FEF" w:rsidTr="00286484">
        <w:trPr>
          <w:trHeight w:val="315"/>
        </w:trPr>
        <w:tc>
          <w:tcPr>
            <w:tcW w:w="724" w:type="dxa"/>
            <w:vMerge/>
            <w:tcBorders>
              <w:top w:val="single" w:sz="4" w:space="0" w:color="auto"/>
              <w:left w:val="single" w:sz="4" w:space="0" w:color="auto"/>
              <w:bottom w:val="double" w:sz="6" w:space="0" w:color="000000"/>
              <w:right w:val="single" w:sz="4" w:space="0" w:color="000000"/>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p>
        </w:tc>
        <w:tc>
          <w:tcPr>
            <w:tcW w:w="8222"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lang w:eastAsia="bg-BG"/>
              </w:rPr>
            </w:pPr>
            <w:r w:rsidRPr="00BF7FEF">
              <w:rPr>
                <w:rFonts w:ascii="Times New Roman" w:eastAsia="Arial Unicode MS" w:hAnsi="Times New Roman" w:cs="Times New Roman"/>
                <w:b/>
                <w:bCs/>
                <w:lang w:eastAsia="bg-BG"/>
              </w:rPr>
              <w:t>КА</w:t>
            </w:r>
          </w:p>
        </w:tc>
      </w:tr>
      <w:tr w:rsidR="00BF7FEF" w:rsidRPr="00BF7FEF" w:rsidTr="00286484">
        <w:trPr>
          <w:trHeight w:val="435"/>
        </w:trPr>
        <w:tc>
          <w:tcPr>
            <w:tcW w:w="8946" w:type="dxa"/>
            <w:gridSpan w:val="2"/>
            <w:tcBorders>
              <w:top w:val="double" w:sz="6" w:space="0" w:color="auto"/>
              <w:left w:val="single" w:sz="4" w:space="0" w:color="auto"/>
              <w:bottom w:val="single" w:sz="4" w:space="0" w:color="auto"/>
              <w:right w:val="nil"/>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9. УЛ. "ЦАНИ ГИНЧЕВ"</w:t>
            </w:r>
          </w:p>
        </w:tc>
        <w:tc>
          <w:tcPr>
            <w:tcW w:w="715" w:type="dxa"/>
            <w:tcBorders>
              <w:top w:val="nil"/>
              <w:left w:val="nil"/>
              <w:bottom w:val="single" w:sz="4" w:space="0" w:color="auto"/>
              <w:right w:val="nil"/>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"КОНСТРУКЦИИ"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Направа кофраж за стоманобетонни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47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кг</w:t>
            </w:r>
          </w:p>
        </w:tc>
      </w:tr>
      <w:tr w:rsidR="00BF7FEF" w:rsidRPr="00BF7FEF" w:rsidTr="00286484">
        <w:trPr>
          <w:trHeight w:val="40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100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асфалтова настилка (за полагане на нова паважна настилка), вкл.  тр. каменна основа (ср.деб.0.60м), с площ 314 м2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3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на земна маса с площ 457 м2 (за полагане на новa настилка от паваж), ср.деб.0.60м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52"/>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тротоарна настилка (бет. плочи) вкл. пясъчно легло (ср.деб. 0.15 м) с площ 87,00 м2,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3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Изгребване, ръчно, на земна маса с площ 312,00 м2 (за нови тротоари),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Разрушаване бордюри,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85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участък и подравняване на пропадания, с ориентир. площ 519,00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82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трошен камък (7 мм&lt;D&lt;56мм) за нов участък, с площ 456,00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764,00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дренажна фуга,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9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71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градински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w:t>
            </w:r>
          </w:p>
        </w:tc>
      </w:tr>
      <w:tr w:rsidR="00BF7FEF" w:rsidRPr="00BF7FEF" w:rsidTr="00286484">
        <w:trPr>
          <w:trHeight w:val="698"/>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7</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бетонови елементи "Пътна ивица" с размер 10/25/50, за разделителни ивици, по детайл, включително всички свързани с това разходи.</w:t>
            </w:r>
          </w:p>
        </w:tc>
        <w:tc>
          <w:tcPr>
            <w:tcW w:w="715"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бр</w:t>
            </w:r>
          </w:p>
        </w:tc>
      </w:tr>
      <w:tr w:rsidR="00BF7FEF" w:rsidRPr="00BF7FEF" w:rsidTr="00286484">
        <w:trPr>
          <w:trHeight w:val="3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color w:val="000000"/>
                <w:sz w:val="24"/>
                <w:szCs w:val="24"/>
                <w:lang w:eastAsia="bg-BG"/>
              </w:rPr>
            </w:pPr>
            <w:r w:rsidRPr="00BF7FEF">
              <w:rPr>
                <w:rFonts w:ascii="Times New Roman" w:eastAsia="Arial Unicode MS" w:hAnsi="Times New Roman" w:cs="Times New Roman"/>
                <w:b/>
                <w:bCs/>
                <w:color w:val="000000"/>
                <w:sz w:val="24"/>
                <w:szCs w:val="24"/>
                <w:lang w:eastAsia="bg-BG"/>
              </w:rPr>
              <w:t>Тротоарна настилка</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104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трошен камък (7 мм&lt;D&lt;45мм), с площ 363 м2 за нов тротоар и подравняване на пропадания,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703"/>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68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пласт от сипица  (2 мм&lt;D&lt;7мм), с площ 363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м3</w:t>
            </w:r>
          </w:p>
        </w:tc>
      </w:tr>
      <w:tr w:rsidR="00BF7FEF" w:rsidRPr="00BF7FEF" w:rsidTr="00286484">
        <w:trPr>
          <w:trHeight w:val="697"/>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антрацит) с размери 10/10/6 см, фугирани с дренажен разтвор,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71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nil"/>
              <w:left w:val="nil"/>
              <w:bottom w:val="nil"/>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(цвят охра) с размери 20/20/6 см, фугирани с дренажен разтвор, съгласно детайл</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sz w:val="24"/>
                <w:szCs w:val="24"/>
                <w:lang w:eastAsia="bg-BG"/>
              </w:rPr>
            </w:pP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Всичко: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III.</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52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70W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shd w:val="clear" w:color="000000" w:fill="FFFFFF"/>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406"/>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улично осветително тяло IP65 Class I, к-кт с НЛВН 70W</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630"/>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единична конзола Ф60 /рогатка/ за уличен осветител, монтаж на стълб</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w:t>
            </w:r>
          </w:p>
        </w:tc>
      </w:tr>
      <w:tr w:rsidR="00BF7FEF" w:rsidRPr="00BF7FEF" w:rsidTr="00286484">
        <w:trPr>
          <w:trHeight w:val="298"/>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4</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IV.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7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широколистни дървета за улично озеленяване с коренова бала (кълбест ясен Фраксинус оксикарпа ф. глобоза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нискостеблени рози в контейнер</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2</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Разстилане на почва с подравняване</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м3</w:t>
            </w:r>
          </w:p>
        </w:tc>
      </w:tr>
      <w:tr w:rsidR="00BF7FEF" w:rsidRPr="00BF7FEF" w:rsidTr="00286484">
        <w:trPr>
          <w:trHeight w:val="389"/>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3</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широколистни дървета дупки 60/60/60</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lastRenderedPageBreak/>
              <w:t>4</w:t>
            </w:r>
          </w:p>
        </w:tc>
        <w:tc>
          <w:tcPr>
            <w:tcW w:w="8222"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Засаждане на нискостеблени рози в дупки 30/30/30</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r w:rsidR="00BF7FEF" w:rsidRPr="00BF7FEF" w:rsidTr="00286484">
        <w:trPr>
          <w:trHeight w:val="415"/>
        </w:trPr>
        <w:tc>
          <w:tcPr>
            <w:tcW w:w="724" w:type="dxa"/>
            <w:tcBorders>
              <w:top w:val="single" w:sz="4" w:space="0" w:color="auto"/>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5</w:t>
            </w:r>
          </w:p>
        </w:tc>
        <w:tc>
          <w:tcPr>
            <w:tcW w:w="8222" w:type="dxa"/>
            <w:tcBorders>
              <w:top w:val="single" w:sz="4" w:space="0" w:color="auto"/>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Поливане на новозасадени площи - минимум петкратно</w:t>
            </w:r>
          </w:p>
        </w:tc>
        <w:tc>
          <w:tcPr>
            <w:tcW w:w="715" w:type="dxa"/>
            <w:tcBorders>
              <w:top w:val="single" w:sz="4" w:space="0" w:color="auto"/>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421"/>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r w:rsidRPr="00BF7FEF">
              <w:rPr>
                <w:rFonts w:ascii="Times New Roman" w:eastAsia="Arial Unicode MS" w:hAnsi="Times New Roman" w:cs="Times New Roman"/>
                <w:sz w:val="24"/>
                <w:szCs w:val="24"/>
                <w:lang w:eastAsia="bg-BG"/>
              </w:rPr>
              <w:t>6</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Поливане на новозасадени дървета - минимум петкратно</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м2</w:t>
            </w: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vAlign w:val="center"/>
            <w:hideMark/>
          </w:tcPr>
          <w:p w:rsidR="00BF7FEF" w:rsidRPr="00BF7FEF" w:rsidRDefault="00BF7FEF" w:rsidP="00BF7FEF">
            <w:pPr>
              <w:spacing w:after="0" w:line="240" w:lineRule="auto"/>
              <w:jc w:val="center"/>
              <w:rPr>
                <w:rFonts w:ascii="Times New Roman" w:eastAsia="Arial Unicode MS" w:hAnsi="Times New Roman" w:cs="Times New Roman"/>
                <w:sz w:val="24"/>
                <w:szCs w:val="24"/>
                <w:lang w:eastAsia="bg-BG"/>
              </w:rPr>
            </w:pP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p>
        </w:tc>
      </w:tr>
      <w:tr w:rsidR="00BF7FEF" w:rsidRPr="00BF7FEF" w:rsidTr="00286484">
        <w:trPr>
          <w:trHeight w:val="315"/>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V.</w:t>
            </w:r>
          </w:p>
        </w:tc>
        <w:tc>
          <w:tcPr>
            <w:tcW w:w="8222"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rPr>
                <w:rFonts w:ascii="Times New Roman" w:eastAsia="Arial Unicode MS" w:hAnsi="Times New Roman" w:cs="Times New Roman"/>
                <w:b/>
                <w:bCs/>
                <w:sz w:val="24"/>
                <w:szCs w:val="24"/>
                <w:lang w:eastAsia="bg-BG"/>
              </w:rPr>
            </w:pPr>
            <w:r w:rsidRPr="00BF7FEF">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b/>
                <w:bCs/>
                <w:sz w:val="24"/>
                <w:szCs w:val="24"/>
                <w:lang w:eastAsia="bg-BG"/>
              </w:rPr>
            </w:pPr>
          </w:p>
        </w:tc>
      </w:tr>
      <w:tr w:rsidR="00BF7FEF" w:rsidRPr="00BF7FEF" w:rsidTr="00286484">
        <w:trPr>
          <w:trHeight w:val="748"/>
        </w:trPr>
        <w:tc>
          <w:tcPr>
            <w:tcW w:w="724" w:type="dxa"/>
            <w:tcBorders>
              <w:top w:val="nil"/>
              <w:left w:val="single" w:sz="4" w:space="0" w:color="auto"/>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1</w:t>
            </w:r>
          </w:p>
        </w:tc>
        <w:tc>
          <w:tcPr>
            <w:tcW w:w="8222" w:type="dxa"/>
            <w:tcBorders>
              <w:top w:val="nil"/>
              <w:left w:val="nil"/>
              <w:bottom w:val="single" w:sz="4" w:space="0" w:color="auto"/>
              <w:right w:val="single" w:sz="4" w:space="0" w:color="auto"/>
            </w:tcBorders>
            <w:vAlign w:val="center"/>
            <w:hideMark/>
          </w:tcPr>
          <w:p w:rsidR="00BF7FEF" w:rsidRPr="00BF7FEF" w:rsidRDefault="00BF7FEF" w:rsidP="00BF7FEF">
            <w:pPr>
              <w:spacing w:after="0" w:line="240" w:lineRule="auto"/>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BF7FEF" w:rsidRPr="00BF7FEF" w:rsidRDefault="00BF7FEF" w:rsidP="00BF7FEF">
            <w:pPr>
              <w:spacing w:after="0" w:line="240" w:lineRule="auto"/>
              <w:jc w:val="center"/>
              <w:rPr>
                <w:rFonts w:ascii="Times New Roman" w:eastAsia="Arial Unicode MS" w:hAnsi="Times New Roman" w:cs="Times New Roman"/>
                <w:color w:val="000000"/>
                <w:sz w:val="24"/>
                <w:szCs w:val="24"/>
                <w:lang w:eastAsia="bg-BG"/>
              </w:rPr>
            </w:pPr>
            <w:r w:rsidRPr="00BF7FEF">
              <w:rPr>
                <w:rFonts w:ascii="Times New Roman" w:eastAsia="Arial Unicode MS" w:hAnsi="Times New Roman" w:cs="Times New Roman"/>
                <w:color w:val="000000"/>
                <w:sz w:val="24"/>
                <w:szCs w:val="24"/>
                <w:lang w:eastAsia="bg-BG"/>
              </w:rPr>
              <w:t>бр</w:t>
            </w:r>
          </w:p>
        </w:tc>
      </w:tr>
    </w:tbl>
    <w:p w:rsidR="00BF7FEF" w:rsidRPr="00BF7FEF" w:rsidRDefault="00BF7FEF" w:rsidP="00BF7FEF">
      <w:pPr>
        <w:tabs>
          <w:tab w:val="left" w:pos="5343"/>
        </w:tabs>
        <w:spacing w:after="0"/>
        <w:ind w:left="363"/>
        <w:jc w:val="both"/>
        <w:rPr>
          <w:rFonts w:ascii="Times New Roman" w:eastAsia="Arial Unicode MS" w:hAnsi="Times New Roman" w:cs="Times New Roman"/>
          <w:sz w:val="24"/>
          <w:szCs w:val="24"/>
          <w:lang w:val="en-US" w:eastAsia="bg-BG"/>
        </w:rPr>
      </w:pPr>
    </w:p>
    <w:p w:rsidR="00BF7FEF" w:rsidRPr="00BF7FEF" w:rsidRDefault="00AF5905" w:rsidP="00BF7FEF">
      <w:pPr>
        <w:spacing w:before="20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V</w:t>
      </w:r>
      <w:r w:rsidR="00BF7FEF" w:rsidRPr="00BF7FEF">
        <w:rPr>
          <w:rFonts w:ascii="Times New Roman" w:eastAsia="Arial Unicode MS" w:hAnsi="Times New Roman" w:cs="Times New Roman"/>
          <w:b/>
          <w:sz w:val="24"/>
          <w:szCs w:val="24"/>
        </w:rPr>
        <w:t>І</w:t>
      </w:r>
      <w:r w:rsidR="00BF7FEF" w:rsidRPr="00BF7FEF">
        <w:rPr>
          <w:rFonts w:ascii="Times New Roman" w:eastAsia="Arial Unicode MS" w:hAnsi="Times New Roman" w:cs="Times New Roman"/>
          <w:b/>
          <w:sz w:val="24"/>
          <w:szCs w:val="24"/>
          <w:lang w:val="en-US"/>
        </w:rPr>
        <w:t>. </w:t>
      </w:r>
      <w:r w:rsidR="00BF7FEF" w:rsidRPr="00BF7FEF">
        <w:rPr>
          <w:rFonts w:ascii="Times New Roman" w:eastAsia="Arial Unicode MS" w:hAnsi="Times New Roman" w:cs="Times New Roman"/>
          <w:b/>
          <w:sz w:val="24"/>
          <w:szCs w:val="24"/>
        </w:rPr>
        <w:t xml:space="preserve"> </w:t>
      </w:r>
      <w:r w:rsidR="00BF7FEF" w:rsidRPr="00BF7FEF">
        <w:rPr>
          <w:rFonts w:ascii="Times New Roman" w:eastAsia="Arial Unicode MS" w:hAnsi="Times New Roman" w:cs="Times New Roman"/>
          <w:b/>
          <w:sz w:val="24"/>
          <w:szCs w:val="24"/>
          <w:lang w:val="en-US"/>
        </w:rPr>
        <w:t>ИЗИСКВАНИЯ ОТНОСНО</w:t>
      </w:r>
      <w:r w:rsidR="00BF7FEF" w:rsidRPr="00BF7FEF">
        <w:rPr>
          <w:rFonts w:ascii="Times New Roman" w:eastAsia="Arial Unicode MS" w:hAnsi="Times New Roman" w:cs="Times New Roman"/>
          <w:b/>
          <w:sz w:val="24"/>
          <w:szCs w:val="24"/>
        </w:rPr>
        <w:t xml:space="preserve"> </w:t>
      </w:r>
      <w:r w:rsidR="00BF7FEF" w:rsidRPr="00BF7FEF">
        <w:rPr>
          <w:rFonts w:ascii="Times New Roman" w:eastAsia="Arial Unicode MS" w:hAnsi="Times New Roman" w:cs="Times New Roman"/>
          <w:b/>
          <w:sz w:val="24"/>
          <w:szCs w:val="24"/>
          <w:lang w:val="en-US"/>
        </w:rPr>
        <w:t>ИЗПЪЛНЕНИЕ</w:t>
      </w:r>
      <w:r w:rsidR="00BF7FEF" w:rsidRPr="00BF7FEF">
        <w:rPr>
          <w:rFonts w:ascii="Times New Roman" w:eastAsia="Arial Unicode MS" w:hAnsi="Times New Roman" w:cs="Times New Roman"/>
          <w:b/>
          <w:sz w:val="24"/>
          <w:szCs w:val="24"/>
        </w:rPr>
        <w:t>ТО</w:t>
      </w:r>
      <w:r w:rsidR="00BF7FEF" w:rsidRPr="00BF7FEF">
        <w:rPr>
          <w:rFonts w:ascii="Times New Roman" w:eastAsia="Arial Unicode MS" w:hAnsi="Times New Roman" w:cs="Times New Roman"/>
          <w:b/>
          <w:sz w:val="24"/>
          <w:szCs w:val="24"/>
          <w:lang w:val="en-US"/>
        </w:rPr>
        <w:t xml:space="preserve"> НА</w:t>
      </w:r>
      <w:r w:rsidR="00BF7FEF" w:rsidRPr="00BF7FEF">
        <w:rPr>
          <w:rFonts w:ascii="Times New Roman" w:eastAsia="Arial Unicode MS" w:hAnsi="Times New Roman" w:cs="Times New Roman"/>
          <w:b/>
          <w:sz w:val="24"/>
          <w:szCs w:val="24"/>
        </w:rPr>
        <w:t xml:space="preserve"> </w:t>
      </w:r>
      <w:r w:rsidR="00BF7FEF" w:rsidRPr="00BF7FEF">
        <w:rPr>
          <w:rFonts w:ascii="Times New Roman" w:eastAsia="Arial Unicode MS" w:hAnsi="Times New Roman" w:cs="Times New Roman"/>
          <w:b/>
          <w:sz w:val="24"/>
          <w:szCs w:val="24"/>
          <w:lang w:val="en-US"/>
        </w:rPr>
        <w:t>СТРОИТЕЛНО</w:t>
      </w:r>
      <w:r w:rsidR="00BF7FEF" w:rsidRPr="00BF7FEF">
        <w:rPr>
          <w:rFonts w:ascii="Times New Roman" w:eastAsia="Arial Unicode MS" w:hAnsi="Times New Roman" w:cs="Times New Roman"/>
          <w:b/>
          <w:sz w:val="24"/>
          <w:szCs w:val="24"/>
        </w:rPr>
        <w:t xml:space="preserve">- </w:t>
      </w:r>
      <w:r w:rsidR="00BF7FEF" w:rsidRPr="00BF7FEF">
        <w:rPr>
          <w:rFonts w:ascii="Times New Roman" w:eastAsia="Arial Unicode MS" w:hAnsi="Times New Roman" w:cs="Times New Roman"/>
          <w:b/>
          <w:sz w:val="24"/>
          <w:szCs w:val="24"/>
          <w:lang w:val="en-US"/>
        </w:rPr>
        <w:t>МОНТАЖНИТ</w:t>
      </w:r>
      <w:r w:rsidR="00BF7FEF" w:rsidRPr="00BF7FEF">
        <w:rPr>
          <w:rFonts w:ascii="Times New Roman" w:eastAsia="Arial Unicode MS" w:hAnsi="Times New Roman" w:cs="Times New Roman"/>
          <w:b/>
          <w:sz w:val="24"/>
          <w:szCs w:val="24"/>
        </w:rPr>
        <w:t xml:space="preserve">Е  </w:t>
      </w:r>
      <w:r w:rsidR="00BF7FEF" w:rsidRPr="00BF7FEF">
        <w:rPr>
          <w:rFonts w:ascii="Times New Roman" w:eastAsia="Arial Unicode MS" w:hAnsi="Times New Roman" w:cs="Times New Roman"/>
          <w:b/>
          <w:sz w:val="24"/>
          <w:szCs w:val="24"/>
          <w:lang w:val="en-US"/>
        </w:rPr>
        <w:t xml:space="preserve">РАБОТИ. </w:t>
      </w:r>
    </w:p>
    <w:p w:rsidR="00BF7FEF" w:rsidRPr="00BF7FEF" w:rsidRDefault="00BF7FEF" w:rsidP="00BF7FEF">
      <w:pPr>
        <w:spacing w:after="0"/>
        <w:ind w:firstLine="360"/>
        <w:jc w:val="both"/>
        <w:rPr>
          <w:rFonts w:ascii="Times New Roman" w:eastAsia="SimSun" w:hAnsi="Times New Roman" w:cs="Times New Roman"/>
          <w:noProof/>
          <w:sz w:val="24"/>
          <w:szCs w:val="24"/>
          <w:lang w:eastAsia="zh-CN"/>
        </w:rPr>
      </w:pPr>
      <w:r w:rsidRPr="00BF7FEF">
        <w:rPr>
          <w:rFonts w:ascii="Times New Roman" w:eastAsia="SimSun" w:hAnsi="Times New Roman" w:cs="Times New Roman"/>
          <w:b/>
          <w:noProof/>
          <w:sz w:val="24"/>
          <w:szCs w:val="24"/>
          <w:lang w:eastAsia="zh-CN"/>
        </w:rPr>
        <w:t xml:space="preserve">      Технология и организация за изпълнение на поръчката </w:t>
      </w:r>
      <w:r w:rsidRPr="00BF7FEF">
        <w:rPr>
          <w:rFonts w:ascii="Times New Roman" w:eastAsia="SimSun" w:hAnsi="Times New Roman" w:cs="Times New Roman"/>
          <w:noProof/>
          <w:sz w:val="24"/>
          <w:szCs w:val="24"/>
          <w:lang w:val="en-US" w:eastAsia="zh-CN"/>
        </w:rPr>
        <w:t xml:space="preserve"> </w:t>
      </w:r>
    </w:p>
    <w:p w:rsidR="00BF7FEF" w:rsidRPr="00BF7FEF" w:rsidRDefault="00BF7FEF" w:rsidP="00BF7FEF">
      <w:pPr>
        <w:spacing w:after="0"/>
        <w:ind w:firstLine="360"/>
        <w:jc w:val="both"/>
        <w:rPr>
          <w:rFonts w:ascii="Times New Roman" w:eastAsia="SimSun" w:hAnsi="Times New Roman" w:cs="Times New Roman"/>
          <w:noProof/>
          <w:sz w:val="16"/>
          <w:szCs w:val="16"/>
          <w:lang w:eastAsia="zh-CN"/>
        </w:rPr>
      </w:pPr>
    </w:p>
    <w:p w:rsidR="00BF7FEF" w:rsidRPr="00BF7FEF" w:rsidRDefault="00BF7FEF" w:rsidP="00BF7FEF">
      <w:pPr>
        <w:spacing w:after="0"/>
        <w:ind w:left="780"/>
        <w:contextualSpacing/>
        <w:jc w:val="both"/>
        <w:rPr>
          <w:rFonts w:ascii="Times New Roman" w:eastAsia="SimSun" w:hAnsi="Times New Roman" w:cs="Times New Roman"/>
          <w:noProof/>
          <w:sz w:val="24"/>
          <w:szCs w:val="24"/>
          <w:lang w:eastAsia="zh-CN"/>
        </w:rPr>
      </w:pPr>
      <w:r w:rsidRPr="00BF7FEF">
        <w:rPr>
          <w:rFonts w:ascii="Times New Roman" w:eastAsia="SimSun" w:hAnsi="Times New Roman" w:cs="Times New Roman"/>
          <w:noProof/>
          <w:sz w:val="24"/>
          <w:szCs w:val="24"/>
          <w:lang w:eastAsia="zh-CN"/>
        </w:rPr>
        <w:t xml:space="preserve">Представената в технология и организация за изпълнение на поръчката трябва ясно да </w:t>
      </w:r>
    </w:p>
    <w:p w:rsidR="00BF7FEF" w:rsidRPr="00BF7FEF" w:rsidRDefault="00BF7FEF" w:rsidP="00BF7FEF">
      <w:pPr>
        <w:spacing w:after="0"/>
        <w:contextualSpacing/>
        <w:jc w:val="both"/>
        <w:rPr>
          <w:rFonts w:ascii="Times New Roman" w:eastAsia="SimSun" w:hAnsi="Times New Roman" w:cs="Times New Roman"/>
          <w:noProof/>
          <w:sz w:val="24"/>
          <w:szCs w:val="24"/>
          <w:lang w:eastAsia="zh-CN"/>
        </w:rPr>
      </w:pPr>
      <w:r w:rsidRPr="00BF7FEF">
        <w:rPr>
          <w:rFonts w:ascii="Times New Roman" w:eastAsia="SimSun" w:hAnsi="Times New Roman" w:cs="Times New Roman"/>
          <w:noProof/>
          <w:sz w:val="24"/>
          <w:szCs w:val="24"/>
          <w:lang w:eastAsia="zh-CN"/>
        </w:rPr>
        <w:t>показва разбирането на участника за необходимия структурен състав на всички дейности, свързани с изпълнение на поръчката, техния  обхват и съдържание  и компетентност в инженерните решения за изпълнението им. За целта е необходимо да бъде представено подробно и задълбочено описание на последователността и</w:t>
      </w:r>
      <w:r w:rsidRPr="00BF7FEF">
        <w:rPr>
          <w:rFonts w:ascii="Times New Roman" w:eastAsia="SimSun" w:hAnsi="Times New Roman" w:cs="Times New Roman"/>
          <w:noProof/>
          <w:sz w:val="24"/>
          <w:szCs w:val="24"/>
          <w:lang w:val="ru-RU" w:eastAsia="zh-CN"/>
        </w:rPr>
        <w:t xml:space="preserve"> работна програма за изпълнението на </w:t>
      </w:r>
      <w:r w:rsidRPr="00BF7FEF">
        <w:rPr>
          <w:rFonts w:ascii="Times New Roman" w:eastAsia="SimSun" w:hAnsi="Times New Roman" w:cs="Times New Roman"/>
          <w:noProof/>
          <w:sz w:val="24"/>
          <w:szCs w:val="24"/>
          <w:lang w:eastAsia="zh-CN"/>
        </w:rPr>
        <w:t xml:space="preserve"> поръчката, което</w:t>
      </w:r>
      <w:r w:rsidRPr="00BF7FEF">
        <w:rPr>
          <w:rFonts w:ascii="Times New Roman" w:eastAsia="SimSun" w:hAnsi="Times New Roman" w:cs="Times New Roman"/>
          <w:noProof/>
          <w:sz w:val="24"/>
          <w:szCs w:val="24"/>
          <w:lang w:val="ru-RU" w:eastAsia="zh-CN"/>
        </w:rPr>
        <w:t xml:space="preserve"> ясно да показва какъв подход </w:t>
      </w:r>
      <w:r w:rsidRPr="00BF7FEF">
        <w:rPr>
          <w:rFonts w:ascii="Times New Roman" w:eastAsia="SimSun" w:hAnsi="Times New Roman" w:cs="Times New Roman"/>
          <w:noProof/>
          <w:sz w:val="24"/>
          <w:szCs w:val="24"/>
          <w:lang w:eastAsia="zh-CN"/>
        </w:rPr>
        <w:t>ще</w:t>
      </w:r>
      <w:r w:rsidRPr="00BF7FEF">
        <w:rPr>
          <w:rFonts w:ascii="Times New Roman" w:eastAsia="SimSun" w:hAnsi="Times New Roman" w:cs="Times New Roman"/>
          <w:noProof/>
          <w:sz w:val="24"/>
          <w:szCs w:val="24"/>
          <w:lang w:val="ru-RU" w:eastAsia="zh-CN"/>
        </w:rPr>
        <w:t xml:space="preserve"> бъде предприет, за да се гарантира, че всички елементи и свързани рискове ще бъдат решавани навреме и изпълнени в рамките на </w:t>
      </w:r>
      <w:r w:rsidRPr="00BF7FEF">
        <w:rPr>
          <w:rFonts w:ascii="Times New Roman" w:eastAsia="SimSun" w:hAnsi="Times New Roman" w:cs="Times New Roman"/>
          <w:noProof/>
          <w:sz w:val="24"/>
          <w:szCs w:val="24"/>
          <w:lang w:eastAsia="zh-CN"/>
        </w:rPr>
        <w:t>предложената обща стойност и срок за изпълнение</w:t>
      </w:r>
      <w:r w:rsidRPr="00BF7FEF">
        <w:rPr>
          <w:rFonts w:ascii="Times New Roman" w:eastAsia="SimSun" w:hAnsi="Times New Roman" w:cs="Times New Roman"/>
          <w:noProof/>
          <w:sz w:val="24"/>
          <w:szCs w:val="24"/>
          <w:lang w:val="ru-RU" w:eastAsia="zh-CN"/>
        </w:rPr>
        <w:t xml:space="preserve">. </w:t>
      </w:r>
    </w:p>
    <w:p w:rsidR="00BF7FEF" w:rsidRPr="00BF7FEF" w:rsidRDefault="00BF7FEF" w:rsidP="00BF7FEF">
      <w:pPr>
        <w:autoSpaceDE w:val="0"/>
        <w:autoSpaceDN w:val="0"/>
        <w:adjustRightInd w:val="0"/>
        <w:spacing w:after="0"/>
        <w:ind w:firstLine="708"/>
        <w:jc w:val="both"/>
        <w:rPr>
          <w:rFonts w:ascii="Times New Roman" w:eastAsia="SimSun" w:hAnsi="Times New Roman" w:cs="Times New Roman"/>
          <w:noProof/>
          <w:sz w:val="24"/>
          <w:szCs w:val="24"/>
          <w:lang w:eastAsia="zh-CN"/>
        </w:rPr>
      </w:pPr>
      <w:r w:rsidRPr="00BF7FEF">
        <w:rPr>
          <w:rFonts w:ascii="Times New Roman" w:eastAsia="SimSun" w:hAnsi="Times New Roman" w:cs="Times New Roman"/>
          <w:noProof/>
          <w:sz w:val="24"/>
          <w:szCs w:val="24"/>
          <w:lang w:val="ru-RU" w:eastAsia="zh-CN"/>
        </w:rPr>
        <w:t xml:space="preserve">Последователността </w:t>
      </w:r>
      <w:r w:rsidRPr="00BF7FEF">
        <w:rPr>
          <w:rFonts w:ascii="Times New Roman" w:eastAsia="SimSun" w:hAnsi="Times New Roman" w:cs="Times New Roman"/>
          <w:noProof/>
          <w:sz w:val="24"/>
          <w:szCs w:val="24"/>
          <w:lang w:eastAsia="zh-CN"/>
        </w:rPr>
        <w:t xml:space="preserve">и работната програма </w:t>
      </w:r>
      <w:r w:rsidRPr="00BF7FEF">
        <w:rPr>
          <w:rFonts w:ascii="Times New Roman" w:eastAsia="SimSun" w:hAnsi="Times New Roman" w:cs="Times New Roman"/>
          <w:noProof/>
          <w:sz w:val="24"/>
          <w:szCs w:val="24"/>
          <w:lang w:val="ru-RU" w:eastAsia="zh-CN"/>
        </w:rPr>
        <w:t>трябва да</w:t>
      </w:r>
      <w:r w:rsidRPr="00BF7FEF">
        <w:rPr>
          <w:rFonts w:ascii="Times New Roman" w:eastAsia="SimSun" w:hAnsi="Times New Roman" w:cs="Times New Roman"/>
          <w:b/>
          <w:noProof/>
          <w:sz w:val="24"/>
          <w:szCs w:val="24"/>
          <w:lang w:val="ru-RU" w:eastAsia="zh-CN"/>
        </w:rPr>
        <w:t xml:space="preserve"> </w:t>
      </w:r>
      <w:r w:rsidRPr="00BF7FEF">
        <w:rPr>
          <w:rFonts w:ascii="Times New Roman" w:eastAsia="SimSun" w:hAnsi="Times New Roman" w:cs="Times New Roman"/>
          <w:bCs/>
          <w:noProof/>
          <w:sz w:val="24"/>
          <w:szCs w:val="24"/>
          <w:lang w:val="ru-RU" w:eastAsia="zh-CN"/>
        </w:rPr>
        <w:t>включва</w:t>
      </w:r>
      <w:r w:rsidRPr="00BF7FEF">
        <w:rPr>
          <w:rFonts w:ascii="Times New Roman" w:eastAsia="SimSun" w:hAnsi="Times New Roman" w:cs="Times New Roman"/>
          <w:bCs/>
          <w:noProof/>
          <w:sz w:val="24"/>
          <w:szCs w:val="24"/>
          <w:lang w:eastAsia="zh-CN"/>
        </w:rPr>
        <w:t>т</w:t>
      </w:r>
      <w:r w:rsidRPr="00BF7FEF">
        <w:rPr>
          <w:rFonts w:ascii="Times New Roman" w:eastAsia="SimSun" w:hAnsi="Times New Roman" w:cs="Times New Roman"/>
          <w:bCs/>
          <w:noProof/>
          <w:sz w:val="24"/>
          <w:szCs w:val="24"/>
          <w:lang w:val="en-US" w:eastAsia="zh-CN"/>
        </w:rPr>
        <w:t>,</w:t>
      </w:r>
      <w:r w:rsidRPr="00BF7FEF">
        <w:rPr>
          <w:rFonts w:ascii="Times New Roman" w:eastAsia="SimSun" w:hAnsi="Times New Roman" w:cs="Times New Roman"/>
          <w:bCs/>
          <w:noProof/>
          <w:sz w:val="24"/>
          <w:szCs w:val="24"/>
          <w:lang w:val="ru-RU" w:eastAsia="zh-CN"/>
        </w:rPr>
        <w:t xml:space="preserve"> но без да се ограничава</w:t>
      </w:r>
      <w:r w:rsidRPr="00BF7FEF">
        <w:rPr>
          <w:rFonts w:ascii="Times New Roman" w:eastAsia="SimSun" w:hAnsi="Times New Roman" w:cs="Times New Roman"/>
          <w:bCs/>
          <w:noProof/>
          <w:sz w:val="24"/>
          <w:szCs w:val="24"/>
          <w:lang w:eastAsia="zh-CN"/>
        </w:rPr>
        <w:t>т</w:t>
      </w:r>
      <w:r w:rsidRPr="00BF7FEF">
        <w:rPr>
          <w:rFonts w:ascii="Times New Roman" w:eastAsia="SimSun" w:hAnsi="Times New Roman" w:cs="Times New Roman"/>
          <w:bCs/>
          <w:noProof/>
          <w:sz w:val="24"/>
          <w:szCs w:val="24"/>
          <w:lang w:val="ru-RU" w:eastAsia="zh-CN"/>
        </w:rPr>
        <w:t xml:space="preserve"> до</w:t>
      </w:r>
      <w:r w:rsidRPr="00BF7FEF">
        <w:rPr>
          <w:rFonts w:ascii="Times New Roman" w:eastAsia="SimSun" w:hAnsi="Times New Roman" w:cs="Times New Roman"/>
          <w:bCs/>
          <w:noProof/>
          <w:sz w:val="24"/>
          <w:szCs w:val="24"/>
          <w:lang w:val="en-US" w:eastAsia="zh-CN"/>
        </w:rPr>
        <w:t>,</w:t>
      </w:r>
      <w:r w:rsidRPr="00BF7FEF">
        <w:rPr>
          <w:rFonts w:ascii="Times New Roman" w:eastAsia="SimSun" w:hAnsi="Times New Roman" w:cs="Times New Roman"/>
          <w:bCs/>
          <w:noProof/>
          <w:sz w:val="24"/>
          <w:szCs w:val="24"/>
          <w:lang w:val="ru-RU" w:eastAsia="zh-CN"/>
        </w:rPr>
        <w:t xml:space="preserve"> минимум следните организационни схеми за основните етапи:</w:t>
      </w:r>
      <w:r w:rsidRPr="00BF7FEF">
        <w:rPr>
          <w:rFonts w:ascii="Times New Roman" w:eastAsia="SimSun" w:hAnsi="Times New Roman" w:cs="Times New Roman"/>
          <w:noProof/>
          <w:sz w:val="24"/>
          <w:szCs w:val="24"/>
          <w:lang w:val="ru-RU" w:eastAsia="zh-CN"/>
        </w:rPr>
        <w:t xml:space="preserve"> </w:t>
      </w:r>
    </w:p>
    <w:p w:rsidR="00BF7FEF" w:rsidRPr="00BF7FEF" w:rsidRDefault="00BF7FEF" w:rsidP="00BF7FEF">
      <w:pPr>
        <w:numPr>
          <w:ilvl w:val="0"/>
          <w:numId w:val="36"/>
        </w:numPr>
        <w:autoSpaceDE w:val="0"/>
        <w:autoSpaceDN w:val="0"/>
        <w:adjustRightInd w:val="0"/>
        <w:spacing w:before="200" w:after="0" w:line="240" w:lineRule="auto"/>
        <w:contextualSpacing/>
        <w:jc w:val="both"/>
        <w:rPr>
          <w:rFonts w:ascii="Times New Roman" w:eastAsia="SimSun" w:hAnsi="Times New Roman" w:cs="Times New Roman"/>
          <w:noProof/>
          <w:sz w:val="24"/>
          <w:szCs w:val="24"/>
          <w:lang w:val="en-US" w:eastAsia="zh-CN"/>
        </w:rPr>
      </w:pPr>
      <w:r w:rsidRPr="00BF7FEF">
        <w:rPr>
          <w:rFonts w:ascii="Times New Roman" w:eastAsia="SimSun" w:hAnsi="Times New Roman" w:cs="Times New Roman"/>
          <w:bCs/>
          <w:noProof/>
          <w:sz w:val="24"/>
          <w:szCs w:val="24"/>
          <w:lang w:val="ru-RU" w:eastAsia="zh-CN"/>
        </w:rPr>
        <w:t>Организационна схема в етапа на строителство</w:t>
      </w:r>
      <w:r w:rsidRPr="00BF7FEF">
        <w:rPr>
          <w:rFonts w:ascii="Times New Roman" w:eastAsia="SimSun" w:hAnsi="Times New Roman" w:cs="Times New Roman"/>
          <w:bCs/>
          <w:noProof/>
          <w:sz w:val="24"/>
          <w:szCs w:val="24"/>
          <w:lang w:eastAsia="zh-CN"/>
        </w:rPr>
        <w:t xml:space="preserve">, в която </w:t>
      </w:r>
      <w:r w:rsidRPr="00BF7FEF">
        <w:rPr>
          <w:rFonts w:ascii="Times New Roman" w:eastAsia="SimSun" w:hAnsi="Times New Roman" w:cs="Times New Roman"/>
          <w:bCs/>
          <w:noProof/>
          <w:sz w:val="24"/>
          <w:szCs w:val="24"/>
          <w:lang w:val="ru-RU" w:eastAsia="zh-CN"/>
        </w:rPr>
        <w:t xml:space="preserve">Изпълнителя трябва да опише технологията за изпълнение на строителството с основните технологични етапи, начина на организация и управление на строителния процес, предвижданите технически и човешки ресурси, разпределението на механизацията и персонала в етапите на изпълнение и доказателства за тяхното съответствие с изпълняваните работи, схемите за работа </w:t>
      </w:r>
      <w:r w:rsidRPr="00BF7FEF">
        <w:rPr>
          <w:rFonts w:ascii="Times New Roman" w:eastAsia="SimSun" w:hAnsi="Times New Roman" w:cs="Times New Roman"/>
          <w:noProof/>
          <w:sz w:val="24"/>
          <w:szCs w:val="24"/>
          <w:lang w:eastAsia="zh-CN"/>
        </w:rPr>
        <w:t>и м</w:t>
      </w:r>
      <w:r w:rsidRPr="00BF7FEF">
        <w:rPr>
          <w:rFonts w:ascii="Times New Roman" w:eastAsia="SimSun" w:hAnsi="Times New Roman" w:cs="Times New Roman"/>
          <w:noProof/>
          <w:sz w:val="24"/>
          <w:szCs w:val="24"/>
          <w:lang w:val="ru-RU" w:eastAsia="zh-CN"/>
        </w:rPr>
        <w:t xml:space="preserve">ероприятия за недопускане или минимизиране на прекъсванията на транспортните </w:t>
      </w:r>
      <w:r w:rsidRPr="00BF7FEF">
        <w:rPr>
          <w:rFonts w:ascii="Times New Roman" w:eastAsia="SimSun" w:hAnsi="Times New Roman" w:cs="Times New Roman"/>
          <w:noProof/>
          <w:sz w:val="24"/>
          <w:szCs w:val="24"/>
          <w:lang w:eastAsia="zh-CN"/>
        </w:rPr>
        <w:t>и други комуникационни връзки</w:t>
      </w:r>
      <w:r w:rsidRPr="00BF7FEF">
        <w:rPr>
          <w:rFonts w:ascii="Times New Roman" w:eastAsia="SimSun" w:hAnsi="Times New Roman" w:cs="Times New Roman"/>
          <w:noProof/>
          <w:sz w:val="24"/>
          <w:szCs w:val="24"/>
          <w:lang w:val="ru-RU" w:eastAsia="zh-CN"/>
        </w:rPr>
        <w:t xml:space="preserve"> и причиняване на неудобство на съседи и други ползватели в района </w:t>
      </w:r>
      <w:r w:rsidRPr="00BF7FEF">
        <w:rPr>
          <w:rFonts w:ascii="Times New Roman" w:eastAsia="SimSun" w:hAnsi="Times New Roman" w:cs="Times New Roman"/>
          <w:bCs/>
          <w:noProof/>
          <w:sz w:val="24"/>
          <w:szCs w:val="24"/>
          <w:lang w:val="ru-RU" w:eastAsia="zh-CN"/>
        </w:rPr>
        <w:t>по време на изпълнение на строителс</w:t>
      </w:r>
      <w:r w:rsidRPr="00BF7FEF">
        <w:rPr>
          <w:rFonts w:ascii="Times New Roman" w:eastAsia="SimSun" w:hAnsi="Times New Roman" w:cs="Times New Roman"/>
          <w:bCs/>
          <w:noProof/>
          <w:sz w:val="24"/>
          <w:szCs w:val="24"/>
          <w:lang w:eastAsia="zh-CN"/>
        </w:rPr>
        <w:t>но-монтажните работи</w:t>
      </w:r>
      <w:r w:rsidRPr="00BF7FEF">
        <w:rPr>
          <w:rFonts w:ascii="Times New Roman" w:eastAsia="SimSun" w:hAnsi="Times New Roman" w:cs="Times New Roman"/>
          <w:bCs/>
          <w:noProof/>
          <w:sz w:val="24"/>
          <w:szCs w:val="24"/>
          <w:lang w:val="en-US" w:eastAsia="zh-CN"/>
        </w:rPr>
        <w:t>;</w:t>
      </w:r>
    </w:p>
    <w:p w:rsidR="00BF7FEF" w:rsidRPr="00BF7FEF" w:rsidRDefault="00BF7FEF" w:rsidP="00BF7FEF">
      <w:pPr>
        <w:numPr>
          <w:ilvl w:val="0"/>
          <w:numId w:val="36"/>
        </w:numPr>
        <w:spacing w:before="200" w:after="0" w:line="240" w:lineRule="auto"/>
        <w:contextualSpacing/>
        <w:jc w:val="both"/>
        <w:rPr>
          <w:rFonts w:ascii="Times New Roman" w:eastAsia="SimSun" w:hAnsi="Times New Roman" w:cs="Times New Roman"/>
          <w:bCs/>
          <w:noProof/>
          <w:sz w:val="24"/>
          <w:szCs w:val="24"/>
          <w:lang w:val="ru-RU" w:eastAsia="zh-CN"/>
        </w:rPr>
      </w:pPr>
      <w:r w:rsidRPr="00BF7FEF">
        <w:rPr>
          <w:rFonts w:ascii="Times New Roman" w:eastAsia="SimSun" w:hAnsi="Times New Roman" w:cs="Times New Roman"/>
          <w:bCs/>
          <w:noProof/>
          <w:sz w:val="24"/>
          <w:szCs w:val="24"/>
          <w:lang w:val="ru-RU" w:eastAsia="zh-CN"/>
        </w:rPr>
        <w:t>Организационна схема в етапа на доставка  на технологично оборудване съгласно проектното решение</w:t>
      </w:r>
      <w:r w:rsidRPr="00BF7FEF">
        <w:rPr>
          <w:rFonts w:ascii="Times New Roman" w:eastAsia="SimSun" w:hAnsi="Times New Roman" w:cs="Times New Roman"/>
          <w:bCs/>
          <w:noProof/>
          <w:sz w:val="24"/>
          <w:szCs w:val="24"/>
          <w:lang w:eastAsia="zh-CN"/>
        </w:rPr>
        <w:t xml:space="preserve"> в която </w:t>
      </w:r>
      <w:r w:rsidRPr="00BF7FEF">
        <w:rPr>
          <w:rFonts w:ascii="Times New Roman" w:eastAsia="SimSun" w:hAnsi="Times New Roman" w:cs="Times New Roman"/>
          <w:bCs/>
          <w:noProof/>
          <w:sz w:val="24"/>
          <w:szCs w:val="24"/>
          <w:lang w:val="ru-RU" w:eastAsia="zh-CN"/>
        </w:rPr>
        <w:t>Участникът трябва да опише последователността и разпределението във времето на  доставките на материали и оборудване, методите за контрол, които ще приложи за спазване на срока и гарантиране на качеството на доставките</w:t>
      </w:r>
      <w:r w:rsidRPr="00BF7FEF">
        <w:rPr>
          <w:rFonts w:ascii="Times New Roman" w:eastAsia="SimSun" w:hAnsi="Times New Roman" w:cs="Times New Roman"/>
          <w:bCs/>
          <w:noProof/>
          <w:sz w:val="24"/>
          <w:szCs w:val="24"/>
          <w:lang w:val="en-US" w:eastAsia="zh-CN"/>
        </w:rPr>
        <w:t>;</w:t>
      </w:r>
      <w:r w:rsidRPr="00BF7FEF">
        <w:rPr>
          <w:rFonts w:ascii="Times New Roman" w:eastAsia="SimSun" w:hAnsi="Times New Roman" w:cs="Times New Roman"/>
          <w:bCs/>
          <w:noProof/>
          <w:sz w:val="24"/>
          <w:szCs w:val="24"/>
          <w:lang w:val="ru-RU" w:eastAsia="zh-CN"/>
        </w:rPr>
        <w:t xml:space="preserve"> </w:t>
      </w:r>
    </w:p>
    <w:p w:rsidR="00BF7FEF" w:rsidRPr="00BF7FEF" w:rsidRDefault="00BF7FEF" w:rsidP="00BF7FEF">
      <w:pPr>
        <w:numPr>
          <w:ilvl w:val="0"/>
          <w:numId w:val="37"/>
        </w:numPr>
        <w:tabs>
          <w:tab w:val="num" w:pos="1080"/>
        </w:tabs>
        <w:autoSpaceDE w:val="0"/>
        <w:autoSpaceDN w:val="0"/>
        <w:adjustRightInd w:val="0"/>
        <w:spacing w:before="200" w:after="0" w:line="240" w:lineRule="auto"/>
        <w:jc w:val="both"/>
        <w:rPr>
          <w:rFonts w:ascii="Times New Roman" w:eastAsia="SimSun" w:hAnsi="Times New Roman" w:cs="Times New Roman"/>
          <w:noProof/>
          <w:sz w:val="24"/>
          <w:szCs w:val="24"/>
          <w:lang w:eastAsia="zh-CN"/>
        </w:rPr>
      </w:pPr>
      <w:r w:rsidRPr="00BF7FEF">
        <w:rPr>
          <w:rFonts w:ascii="Times New Roman" w:eastAsia="SimSun" w:hAnsi="Times New Roman" w:cs="Times New Roman"/>
          <w:noProof/>
          <w:sz w:val="24"/>
          <w:szCs w:val="24"/>
          <w:lang w:eastAsia="zh-CN"/>
        </w:rPr>
        <w:t xml:space="preserve">Данни и доказателства за възможностите на участника за гаранционно отстраняване на появили се неизправности в декларирания срок. </w:t>
      </w:r>
    </w:p>
    <w:p w:rsidR="00BF7FEF" w:rsidRPr="00BF7FEF" w:rsidRDefault="00BF7FEF" w:rsidP="00BF7FEF">
      <w:pPr>
        <w:autoSpaceDE w:val="0"/>
        <w:autoSpaceDN w:val="0"/>
        <w:adjustRightInd w:val="0"/>
        <w:spacing w:after="0"/>
        <w:ind w:firstLine="708"/>
        <w:jc w:val="both"/>
        <w:rPr>
          <w:rFonts w:ascii="Times New Roman" w:eastAsia="SimSun" w:hAnsi="Times New Roman" w:cs="Times New Roman"/>
          <w:noProof/>
          <w:sz w:val="24"/>
          <w:szCs w:val="24"/>
          <w:lang w:eastAsia="zh-CN"/>
        </w:rPr>
      </w:pPr>
      <w:r w:rsidRPr="00BF7FEF">
        <w:rPr>
          <w:rFonts w:ascii="Times New Roman" w:eastAsia="SimSun" w:hAnsi="Times New Roman" w:cs="Times New Roman"/>
          <w:noProof/>
          <w:sz w:val="24"/>
          <w:szCs w:val="24"/>
          <w:lang w:val="ru-RU" w:eastAsia="zh-CN"/>
        </w:rPr>
        <w:t xml:space="preserve">Програмата да бъде съпроводена от </w:t>
      </w:r>
      <w:r w:rsidRPr="00BF7FEF">
        <w:rPr>
          <w:rFonts w:ascii="Times New Roman" w:eastAsia="SimSun" w:hAnsi="Times New Roman" w:cs="Times New Roman"/>
          <w:noProof/>
          <w:sz w:val="24"/>
          <w:szCs w:val="24"/>
          <w:u w:val="single"/>
          <w:lang w:val="ru-RU" w:eastAsia="zh-CN"/>
        </w:rPr>
        <w:t xml:space="preserve">подробен линеен </w:t>
      </w:r>
      <w:r w:rsidRPr="00BF7FEF">
        <w:rPr>
          <w:rFonts w:ascii="Times New Roman" w:eastAsia="SimSun" w:hAnsi="Times New Roman" w:cs="Times New Roman"/>
          <w:noProof/>
          <w:sz w:val="24"/>
          <w:szCs w:val="24"/>
          <w:u w:val="single"/>
          <w:lang w:eastAsia="zh-CN"/>
        </w:rPr>
        <w:t>график</w:t>
      </w:r>
      <w:r w:rsidRPr="00BF7FEF">
        <w:rPr>
          <w:rFonts w:ascii="Times New Roman" w:eastAsia="SimSun" w:hAnsi="Times New Roman" w:cs="Times New Roman"/>
          <w:noProof/>
          <w:sz w:val="24"/>
          <w:szCs w:val="24"/>
          <w:lang w:eastAsia="zh-CN"/>
        </w:rPr>
        <w:t xml:space="preserve">, който </w:t>
      </w:r>
      <w:r w:rsidRPr="00BF7FEF">
        <w:rPr>
          <w:rFonts w:ascii="Times New Roman" w:eastAsia="SimSun" w:hAnsi="Times New Roman" w:cs="Times New Roman"/>
          <w:noProof/>
          <w:sz w:val="24"/>
          <w:szCs w:val="24"/>
          <w:lang w:val="ru-RU" w:eastAsia="zh-CN"/>
        </w:rPr>
        <w:t xml:space="preserve">ясно да посочва предвидената продължителност и последователност на изпълнение на отделните етапи и видове работи, включително нормативно определените срокове за издаване на съответните </w:t>
      </w:r>
      <w:r w:rsidRPr="00BF7FEF">
        <w:rPr>
          <w:rFonts w:ascii="Times New Roman" w:eastAsia="SimSun" w:hAnsi="Times New Roman" w:cs="Times New Roman"/>
          <w:noProof/>
          <w:sz w:val="24"/>
          <w:szCs w:val="24"/>
          <w:lang w:val="ru-RU" w:eastAsia="zh-CN"/>
        </w:rPr>
        <w:lastRenderedPageBreak/>
        <w:t xml:space="preserve">разрешителни документи от компетентните за това органи до </w:t>
      </w:r>
      <w:r w:rsidRPr="00BF7FEF">
        <w:rPr>
          <w:rFonts w:ascii="Times New Roman" w:eastAsia="SimSun" w:hAnsi="Times New Roman" w:cs="Times New Roman"/>
          <w:noProof/>
          <w:sz w:val="24"/>
          <w:szCs w:val="24"/>
          <w:lang w:eastAsia="zh-CN"/>
        </w:rPr>
        <w:t xml:space="preserve">цялостното </w:t>
      </w:r>
      <w:r w:rsidRPr="00BF7FEF">
        <w:rPr>
          <w:rFonts w:ascii="Times New Roman" w:eastAsia="SimSun" w:hAnsi="Times New Roman" w:cs="Times New Roman"/>
          <w:noProof/>
          <w:sz w:val="24"/>
          <w:szCs w:val="24"/>
          <w:lang w:val="ru-RU" w:eastAsia="zh-CN"/>
        </w:rPr>
        <w:t xml:space="preserve">завършване на обекта </w:t>
      </w:r>
      <w:r w:rsidRPr="00BF7FEF">
        <w:rPr>
          <w:rFonts w:ascii="Times New Roman" w:eastAsia="SimSun" w:hAnsi="Times New Roman" w:cs="Times New Roman"/>
          <w:bCs/>
          <w:noProof/>
          <w:sz w:val="24"/>
          <w:szCs w:val="24"/>
          <w:lang w:val="ru-RU" w:eastAsia="zh-CN"/>
        </w:rPr>
        <w:t xml:space="preserve">и приемане на изпълнените строително-монтажни работи с Протокол </w:t>
      </w:r>
      <w:r w:rsidRPr="00BF7FEF">
        <w:rPr>
          <w:rFonts w:ascii="Times New Roman" w:eastAsia="SimSun" w:hAnsi="Times New Roman" w:cs="Times New Roman"/>
          <w:noProof/>
          <w:sz w:val="24"/>
          <w:szCs w:val="24"/>
          <w:lang w:val="ru-RU" w:eastAsia="zh-CN"/>
        </w:rPr>
        <w:t>– Образец 16</w:t>
      </w:r>
      <w:r w:rsidRPr="00BF7FEF">
        <w:rPr>
          <w:rFonts w:ascii="Times New Roman" w:eastAsia="SimSun" w:hAnsi="Times New Roman" w:cs="Times New Roman"/>
          <w:noProof/>
          <w:sz w:val="24"/>
          <w:szCs w:val="24"/>
          <w:lang w:eastAsia="zh-CN"/>
        </w:rPr>
        <w:t>.</w:t>
      </w:r>
      <w:r w:rsidRPr="00BF7FEF">
        <w:rPr>
          <w:rFonts w:ascii="Times New Roman" w:eastAsia="SimSun" w:hAnsi="Times New Roman" w:cs="Times New Roman"/>
          <w:noProof/>
          <w:sz w:val="24"/>
          <w:szCs w:val="24"/>
          <w:lang w:val="ru-RU" w:eastAsia="zh-CN"/>
        </w:rPr>
        <w:t xml:space="preserve"> </w:t>
      </w:r>
    </w:p>
    <w:p w:rsidR="00BF7FEF" w:rsidRPr="00BF7FEF" w:rsidRDefault="00BF7FEF" w:rsidP="00BF7FEF">
      <w:pPr>
        <w:spacing w:after="0"/>
        <w:jc w:val="both"/>
        <w:rPr>
          <w:rFonts w:ascii="Times New Roman" w:eastAsia="SimSun" w:hAnsi="Times New Roman" w:cs="Times New Roman"/>
          <w:b/>
          <w:bCs/>
          <w:noProof/>
          <w:sz w:val="24"/>
          <w:szCs w:val="24"/>
          <w:lang w:val="ru-RU" w:eastAsia="zh-CN"/>
        </w:rPr>
      </w:pPr>
    </w:p>
    <w:p w:rsidR="00BF7FEF" w:rsidRPr="00BF7FEF" w:rsidRDefault="00BF7FEF" w:rsidP="00BF7FEF">
      <w:pPr>
        <w:spacing w:after="0"/>
        <w:ind w:firstLine="708"/>
        <w:jc w:val="both"/>
        <w:rPr>
          <w:rFonts w:ascii="Times New Roman" w:eastAsia="Arial Unicode MS" w:hAnsi="Times New Roman" w:cs="Times New Roman"/>
          <w:sz w:val="24"/>
          <w:szCs w:val="24"/>
          <w:lang w:val="en-US"/>
        </w:rPr>
      </w:pPr>
      <w:r w:rsidRPr="00BF7FEF">
        <w:rPr>
          <w:rFonts w:ascii="Times New Roman" w:eastAsia="Arial Unicode MS" w:hAnsi="Times New Roman" w:cs="Times New Roman"/>
          <w:sz w:val="24"/>
          <w:szCs w:val="24"/>
          <w:lang w:val="en-US"/>
        </w:rPr>
        <w:t xml:space="preserve">При работа по уличните платна да се осигури обходен маршрут или да се работи в едната половина на платното, като се поставят необходимите знаци и сигнали за временна организация на движението съгласно НАРЕДБА № 3 от 16 август 2010 г. за временната организация и безопасността на движението при извършване на строителни и монтажни работи по пътищата и улиците (ДВ, бр. 74 от 2010 г.) и Наредба № РД-07/8 от 2008 г. за минималните изисквания за знаци и сигнали за безопасност и/или здраве при работа. </w:t>
      </w:r>
    </w:p>
    <w:p w:rsidR="00BF7FEF" w:rsidRPr="00BF7FEF" w:rsidRDefault="00BF7FEF" w:rsidP="00BF7FEF">
      <w:pPr>
        <w:spacing w:after="0"/>
        <w:ind w:left="-15" w:firstLine="723"/>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en-US"/>
        </w:rPr>
        <w:t xml:space="preserve">При работа пред входовете на </w:t>
      </w:r>
      <w:r w:rsidRPr="00BF7FEF">
        <w:rPr>
          <w:rFonts w:ascii="Times New Roman" w:eastAsia="Arial Unicode MS" w:hAnsi="Times New Roman" w:cs="Times New Roman"/>
          <w:sz w:val="24"/>
          <w:szCs w:val="24"/>
        </w:rPr>
        <w:t>жилища/магазини или офиси</w:t>
      </w:r>
      <w:r w:rsidRPr="00BF7FEF">
        <w:rPr>
          <w:rFonts w:ascii="Times New Roman" w:eastAsia="Arial Unicode MS" w:hAnsi="Times New Roman" w:cs="Times New Roman"/>
          <w:sz w:val="24"/>
          <w:szCs w:val="24"/>
          <w:lang w:val="en-US"/>
        </w:rPr>
        <w:t xml:space="preserve"> да се осигури достъп чрез временни пътеки от талпи, плочи и др. Работните участъци да се обозначават с предупредителни знаци според Наредба № РД-07/8 от 2008 г. за минималните изисквания за знаци и сигнали за безопасност и/или здраве при работа. Всички изкопи да се оградят с предпазни ленти и огради.</w:t>
      </w:r>
    </w:p>
    <w:p w:rsidR="00BF7FEF" w:rsidRPr="00BF7FEF" w:rsidRDefault="00BF7FEF" w:rsidP="00BF7FEF">
      <w:pPr>
        <w:numPr>
          <w:ilvl w:val="0"/>
          <w:numId w:val="35"/>
        </w:numPr>
        <w:spacing w:before="200"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ru-RU"/>
        </w:rPr>
        <w:t>ТЕХНОЛОГИЧНИ ИЗИСКВАНИЯ</w:t>
      </w:r>
      <w:r w:rsidRPr="00BF7FEF">
        <w:rPr>
          <w:rFonts w:ascii="Times New Roman" w:eastAsia="Arial Unicode MS" w:hAnsi="Times New Roman" w:cs="Times New Roman"/>
          <w:sz w:val="24"/>
          <w:szCs w:val="24"/>
        </w:rPr>
        <w:t>.</w:t>
      </w:r>
    </w:p>
    <w:p w:rsidR="00BF7FEF" w:rsidRPr="00BF7FEF" w:rsidRDefault="00BF7FEF" w:rsidP="00BF7FEF">
      <w:pPr>
        <w:spacing w:after="0"/>
        <w:ind w:left="106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Изпълнителят е длъжен да изпълни всички СМР за изграждането на обекта със с</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обствени сили и средства, в съответствие с инвестиционния проект, одобрен от Възложителя и с издаденото Разрешение за строеж. Изпълнителят отговаря за изпълнението на СМР в съответствие с проектната документация (одобрена от Възложителя), основните изисквания за този тип строежи, нормите за извършване на СМР и с мерките за безопасност на работниците на строителната площадка.</w:t>
      </w:r>
    </w:p>
    <w:p w:rsidR="00BF7FEF" w:rsidRPr="00BF7FEF" w:rsidRDefault="00BF7FEF" w:rsidP="00BF7FEF">
      <w:pPr>
        <w:spacing w:after="0"/>
        <w:ind w:left="106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носи отговорността за точното и надлежно изпълнение на всички </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геодезически работи и ще проверява всички нивелачни репери и работни точки, като контролира и сверява изпълнените замервания.</w:t>
      </w:r>
    </w:p>
    <w:p w:rsidR="00BF7FEF" w:rsidRPr="00BF7FEF" w:rsidRDefault="00BF7FEF" w:rsidP="00BF7FEF">
      <w:pPr>
        <w:spacing w:after="0"/>
        <w:ind w:left="106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е задължен да изпълни възложените работи и да осигури работна </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ръка, материали, строителни съоръжения, заготовки, изделия и всичко друго необходимо за изпълнение на строежа.</w:t>
      </w:r>
    </w:p>
    <w:p w:rsidR="00BF7FEF" w:rsidRPr="00BF7FEF" w:rsidRDefault="00BF7FEF" w:rsidP="00BF7FEF">
      <w:pPr>
        <w:spacing w:after="0"/>
        <w:ind w:left="106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следва точно и надлежно да изпълни договорените работи според </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одобрения от Възложителя инвестиционен проект и качество, съответстващо на БДС. Да съблюдава и спазва всички норми за предаване и приемане на СМР и всички други нормативни изисквания. При възникнали грешки от страна на Изпълнителя, същият да ги отстранява за своя сметка до задоволяване исканията на Възложителя и до приемане на работите от негова страна и от съответните държавни институции. </w:t>
      </w:r>
    </w:p>
    <w:p w:rsidR="00BF7FEF" w:rsidRPr="00BF7FEF" w:rsidRDefault="00BF7FEF" w:rsidP="00BF7FEF">
      <w:pPr>
        <w:tabs>
          <w:tab w:val="left" w:pos="5343"/>
        </w:tabs>
        <w:spacing w:after="0"/>
        <w:ind w:left="106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трябва да съхранява заповедната книга на строежа. Всички </w:t>
      </w:r>
    </w:p>
    <w:p w:rsidR="00BF7FEF" w:rsidRPr="00BF7FEF" w:rsidRDefault="00BF7FEF" w:rsidP="00BF7FEF">
      <w:pPr>
        <w:tabs>
          <w:tab w:val="left" w:pos="5343"/>
        </w:tabs>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предписания , вписани в заповедната книга на строежа, издадени от оправомощените за това лица съгласно ЗУТ и от специализираните контролни органи, са задължителни за Изпълнителя.</w:t>
      </w:r>
    </w:p>
    <w:p w:rsidR="00BF7FEF" w:rsidRPr="00BF7FEF" w:rsidRDefault="00BF7FEF" w:rsidP="00BF7FEF">
      <w:pPr>
        <w:spacing w:after="0"/>
        <w:ind w:firstLine="708"/>
        <w:jc w:val="both"/>
        <w:rPr>
          <w:rFonts w:ascii="Times New Roman" w:eastAsia="Arial Unicode MS" w:hAnsi="Times New Roman" w:cs="Times New Roman"/>
          <w:b/>
          <w:color w:val="00B050"/>
          <w:sz w:val="16"/>
          <w:szCs w:val="16"/>
          <w:u w:val="single"/>
        </w:rPr>
      </w:pPr>
    </w:p>
    <w:p w:rsidR="00BF7FEF" w:rsidRPr="00BF7FEF" w:rsidRDefault="00BF7FEF" w:rsidP="00BF7FEF">
      <w:pPr>
        <w:widowControl w:val="0"/>
        <w:numPr>
          <w:ilvl w:val="0"/>
          <w:numId w:val="35"/>
        </w:numPr>
        <w:tabs>
          <w:tab w:val="left" w:pos="465"/>
        </w:tabs>
        <w:suppressAutoHyphens/>
        <w:autoSpaceDE w:val="0"/>
        <w:spacing w:before="200" w:after="0" w:line="240" w:lineRule="auto"/>
        <w:contextualSpacing/>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 xml:space="preserve">ОРГАНИЗАЦИЯ НА СТРОИТЕЛСТВОТО </w:t>
      </w:r>
    </w:p>
    <w:p w:rsidR="00BF7FEF" w:rsidRPr="00BF7FEF" w:rsidRDefault="00BF7FEF" w:rsidP="00BF7FEF">
      <w:pPr>
        <w:autoSpaceDE w:val="0"/>
        <w:autoSpaceDN w:val="0"/>
        <w:adjustRightInd w:val="0"/>
        <w:spacing w:after="0"/>
        <w:ind w:firstLine="720"/>
        <w:jc w:val="both"/>
        <w:rPr>
          <w:rFonts w:ascii="Times New Roman" w:eastAsia="Arial Unicode MS" w:hAnsi="Times New Roman" w:cs="Times New Roman"/>
          <w:sz w:val="24"/>
          <w:szCs w:val="24"/>
          <w:lang w:val="ru-RU"/>
        </w:rPr>
      </w:pPr>
      <w:r w:rsidRPr="00BF7FEF">
        <w:rPr>
          <w:rFonts w:ascii="Times New Roman" w:eastAsia="Arial Unicode MS" w:hAnsi="Times New Roman" w:cs="Times New Roman"/>
          <w:sz w:val="24"/>
          <w:szCs w:val="24"/>
          <w:lang w:val="ru-RU"/>
        </w:rPr>
        <w:t>При започ</w:t>
      </w:r>
      <w:r w:rsidRPr="00BF7FEF">
        <w:rPr>
          <w:rFonts w:ascii="Times New Roman" w:eastAsia="Arial Unicode MS" w:hAnsi="Times New Roman" w:cs="Times New Roman"/>
          <w:sz w:val="24"/>
          <w:szCs w:val="24"/>
        </w:rPr>
        <w:t>ва</w:t>
      </w:r>
      <w:r w:rsidRPr="00BF7FEF">
        <w:rPr>
          <w:rFonts w:ascii="Times New Roman" w:eastAsia="Arial Unicode MS" w:hAnsi="Times New Roman" w:cs="Times New Roman"/>
          <w:sz w:val="24"/>
          <w:szCs w:val="24"/>
          <w:lang w:val="ru-RU"/>
        </w:rPr>
        <w:t xml:space="preserve">не изпълнението на обекта следва да се състави Протокол образец №2 по Наредба № 3 от 31 юли 2003 г. на МРРБ (ДВ.бр.72/2003г.) за съставянето на актове и протоколи по време на строителството. Протоколът за откриване на строителната площадка се съставя       от лицето, упражняващо строителен надзор в присъствието на възложителя и </w:t>
      </w:r>
      <w:r w:rsidRPr="00BF7FEF">
        <w:rPr>
          <w:rFonts w:ascii="Times New Roman" w:eastAsia="Arial Unicode MS" w:hAnsi="Times New Roman" w:cs="Times New Roman"/>
          <w:sz w:val="24"/>
          <w:szCs w:val="24"/>
          <w:lang w:val="ru-RU"/>
        </w:rPr>
        <w:lastRenderedPageBreak/>
        <w:t>на строителя на строежа. В протокола следва подробно да се опишат, скицират и маркират върху терена, всички подземни мрежи и съоръжения, попадащи в строителната площадка.</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 xml:space="preserve">Възложителят сключва </w:t>
      </w:r>
      <w:r w:rsidRPr="00BF7FEF">
        <w:rPr>
          <w:rFonts w:ascii="Times New Roman" w:eastAsia="Arial Unicode MS" w:hAnsi="Times New Roman" w:cs="Times New Roman"/>
          <w:sz w:val="24"/>
          <w:szCs w:val="24"/>
          <w:lang w:val="en-AU" w:eastAsia="ar-SA"/>
        </w:rPr>
        <w:t>договор за изпълнение на строежа със строител, който е вписан по реда на чл. 3, ал.2 от Закона за Камарата на строителите, освен ако строежът е от категория, за която не се изисква вписване на строителя в регистъра.</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val="en-AU" w:eastAsia="ar-SA"/>
        </w:rPr>
        <w:t>Строителят е длъжен да назначи по трудов договор технически правоспособни лица, които да извършват техническо ръководство на строежите.</w:t>
      </w:r>
    </w:p>
    <w:p w:rsidR="00BF7FEF" w:rsidRPr="00BF7FEF" w:rsidRDefault="00BF7FEF" w:rsidP="00BF7FEF">
      <w:pPr>
        <w:suppressAutoHyphens/>
        <w:spacing w:after="0"/>
        <w:ind w:firstLine="465"/>
        <w:jc w:val="both"/>
        <w:rPr>
          <w:rFonts w:ascii="Times New Roman" w:eastAsia="Arial Unicode MS" w:hAnsi="Times New Roman" w:cs="Times New Roman"/>
          <w:color w:val="000000"/>
          <w:sz w:val="24"/>
          <w:szCs w:val="24"/>
          <w:lang w:eastAsia="ar-SA"/>
        </w:rPr>
      </w:pPr>
      <w:r w:rsidRPr="00BF7FEF">
        <w:rPr>
          <w:rFonts w:ascii="Times New Roman" w:eastAsia="Arial Unicode MS" w:hAnsi="Times New Roman" w:cs="Times New Roman"/>
          <w:color w:val="000000"/>
          <w:sz w:val="24"/>
          <w:szCs w:val="24"/>
          <w:lang w:eastAsia="ar-SA"/>
        </w:rPr>
        <w:t>Техническият ръководител</w:t>
      </w:r>
      <w:r w:rsidRPr="00BF7FEF">
        <w:rPr>
          <w:rFonts w:ascii="Times New Roman" w:eastAsia="Arial Unicode MS" w:hAnsi="Times New Roman" w:cs="Times New Roman"/>
          <w:color w:val="000000"/>
          <w:sz w:val="24"/>
          <w:szCs w:val="24"/>
          <w:lang w:val="en-AU" w:eastAsia="ar-SA"/>
        </w:rPr>
        <w:t xml:space="preserve"> пряко ръководи изпълнението на строителните и монтажните работи.Той изпълнява ръководните си функции в съответствие с проекта, сключените договори, съблюдава правилника за извършване и приемане на СМР. Техническият ръководител води дневниците за инструктажа по безопасност и здраве, бетонови, земни и др.видове работи, а също Заповедната книга на обекта. Съхранява на обекта комплект от работния проект за строежа и свързаните със строителството книжа.</w:t>
      </w:r>
    </w:p>
    <w:p w:rsidR="00BF7FEF" w:rsidRPr="00BF7FEF" w:rsidRDefault="00BF7FEF" w:rsidP="00BF7FEF">
      <w:pPr>
        <w:suppressAutoHyphens/>
        <w:spacing w:after="0"/>
        <w:ind w:firstLine="465"/>
        <w:jc w:val="both"/>
        <w:rPr>
          <w:rFonts w:ascii="Times New Roman" w:eastAsia="Arial Unicode MS" w:hAnsi="Times New Roman" w:cs="Times New Roman"/>
          <w:b/>
          <w:sz w:val="24"/>
          <w:szCs w:val="24"/>
          <w:lang w:eastAsia="ar-SA"/>
        </w:rPr>
      </w:pPr>
    </w:p>
    <w:p w:rsidR="00BF7FEF" w:rsidRPr="00BF7FEF" w:rsidRDefault="00BF7FEF" w:rsidP="00BF7FEF">
      <w:pPr>
        <w:numPr>
          <w:ilvl w:val="0"/>
          <w:numId w:val="35"/>
        </w:numPr>
        <w:suppressAutoHyphens/>
        <w:spacing w:after="0" w:line="240" w:lineRule="auto"/>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ЕТАПИ НА СТРОИТЕЛСТВОТО</w:t>
      </w:r>
    </w:p>
    <w:p w:rsidR="00BF7FEF" w:rsidRPr="00BF7FEF" w:rsidRDefault="00BF7FEF" w:rsidP="00BF7FEF">
      <w:pPr>
        <w:suppressAutoHyphens/>
        <w:spacing w:after="0"/>
        <w:ind w:firstLine="426"/>
        <w:jc w:val="both"/>
        <w:rPr>
          <w:rFonts w:ascii="Times New Roman" w:eastAsia="Arial Unicode MS" w:hAnsi="Times New Roman" w:cs="Times New Roman"/>
          <w:b/>
          <w:sz w:val="8"/>
          <w:szCs w:val="8"/>
          <w:lang w:eastAsia="ar-SA"/>
        </w:rPr>
      </w:pPr>
    </w:p>
    <w:p w:rsidR="00BF7FEF" w:rsidRPr="00BF7FEF" w:rsidRDefault="00BF7FEF" w:rsidP="00BF7FEF">
      <w:pPr>
        <w:suppressAutoHyphens/>
        <w:spacing w:after="0"/>
        <w:ind w:firstLine="426"/>
        <w:jc w:val="both"/>
        <w:rPr>
          <w:rFonts w:ascii="Times New Roman" w:eastAsia="Arial Unicode MS" w:hAnsi="Times New Roman" w:cs="Times New Roman"/>
          <w:b/>
          <w:sz w:val="24"/>
          <w:szCs w:val="24"/>
          <w:lang w:eastAsia="ar-SA"/>
        </w:rPr>
      </w:pPr>
      <w:r w:rsidRPr="00BF7FEF">
        <w:rPr>
          <w:rFonts w:ascii="Times New Roman" w:eastAsia="Arial Unicode MS" w:hAnsi="Times New Roman" w:cs="Times New Roman"/>
          <w:b/>
          <w:sz w:val="24"/>
          <w:szCs w:val="24"/>
          <w:lang w:eastAsia="ar-SA"/>
        </w:rPr>
        <w:t>Изпълнението на проекта се извършва по улици (площади) . За всяка улица се изпълняват следните етапи:</w:t>
      </w:r>
    </w:p>
    <w:p w:rsidR="00BF7FEF" w:rsidRPr="00BF7FEF" w:rsidRDefault="00BF7FEF" w:rsidP="00BF7FEF">
      <w:pPr>
        <w:suppressAutoHyphens/>
        <w:spacing w:after="0"/>
        <w:ind w:firstLine="426"/>
        <w:jc w:val="both"/>
        <w:rPr>
          <w:rFonts w:ascii="Times New Roman" w:eastAsia="Arial Unicode MS" w:hAnsi="Times New Roman" w:cs="Times New Roman"/>
          <w:b/>
          <w:sz w:val="8"/>
          <w:szCs w:val="8"/>
          <w:lang w:eastAsia="ar-SA"/>
        </w:rPr>
      </w:pP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І етап</w:t>
      </w:r>
      <w:r w:rsidRPr="00BF7FEF">
        <w:rPr>
          <w:rFonts w:ascii="Times New Roman" w:eastAsia="Arial Unicode MS" w:hAnsi="Times New Roman" w:cs="Times New Roman"/>
          <w:sz w:val="24"/>
          <w:szCs w:val="24"/>
          <w:lang w:eastAsia="ar-SA"/>
        </w:rPr>
        <w:t xml:space="preserve">: </w:t>
      </w:r>
      <w:r w:rsidRPr="00BF7FEF">
        <w:rPr>
          <w:rFonts w:ascii="Times New Roman" w:eastAsia="Arial Unicode MS" w:hAnsi="Times New Roman" w:cs="Times New Roman"/>
          <w:sz w:val="24"/>
          <w:szCs w:val="24"/>
        </w:rPr>
        <w:t>Осигуряване на битови условия за работниците на строежа - поставяне на временна химическа тоалетна и преместваемо съоръжение тип контейнер.</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ІІ етап</w:t>
      </w:r>
      <w:r w:rsidRPr="00BF7FEF">
        <w:rPr>
          <w:rFonts w:ascii="Times New Roman" w:eastAsia="Arial Unicode MS" w:hAnsi="Times New Roman" w:cs="Times New Roman"/>
          <w:sz w:val="24"/>
          <w:szCs w:val="24"/>
          <w:lang w:eastAsia="ar-SA"/>
        </w:rPr>
        <w:t xml:space="preserve">: </w:t>
      </w:r>
      <w:r w:rsidRPr="00BF7FEF">
        <w:rPr>
          <w:rFonts w:ascii="Times New Roman" w:eastAsia="Arial Unicode MS" w:hAnsi="Times New Roman" w:cs="Times New Roman"/>
          <w:sz w:val="24"/>
          <w:szCs w:val="24"/>
        </w:rPr>
        <w:t xml:space="preserve">Построяване на временни огради, </w:t>
      </w:r>
      <w:r w:rsidRPr="00BF7FEF">
        <w:rPr>
          <w:rFonts w:ascii="Times New Roman" w:eastAsia="Arial Unicode MS" w:hAnsi="Times New Roman" w:cs="Times New Roman"/>
          <w:sz w:val="24"/>
          <w:szCs w:val="24"/>
          <w:lang w:val="ru-RU"/>
        </w:rPr>
        <w:t xml:space="preserve">поставяне на </w:t>
      </w:r>
      <w:r w:rsidRPr="00BF7FEF">
        <w:rPr>
          <w:rFonts w:ascii="Times New Roman" w:eastAsia="Arial Unicode MS" w:hAnsi="Times New Roman" w:cs="Times New Roman"/>
          <w:sz w:val="24"/>
          <w:szCs w:val="24"/>
        </w:rPr>
        <w:t xml:space="preserve">информационна </w:t>
      </w:r>
      <w:r w:rsidRPr="00BF7FEF">
        <w:rPr>
          <w:rFonts w:ascii="Times New Roman" w:eastAsia="Arial Unicode MS" w:hAnsi="Times New Roman" w:cs="Times New Roman"/>
          <w:sz w:val="24"/>
          <w:szCs w:val="24"/>
          <w:lang w:val="ru-RU"/>
        </w:rPr>
        <w:t>табел</w:t>
      </w:r>
      <w:r w:rsidRPr="00BF7FEF">
        <w:rPr>
          <w:rFonts w:ascii="Times New Roman" w:eastAsia="Arial Unicode MS" w:hAnsi="Times New Roman" w:cs="Times New Roman"/>
          <w:sz w:val="24"/>
          <w:szCs w:val="24"/>
          <w:lang w:val="en-US"/>
        </w:rPr>
        <w:t>a,</w:t>
      </w:r>
      <w:r w:rsidRPr="00BF7FEF">
        <w:rPr>
          <w:rFonts w:ascii="Times New Roman" w:eastAsia="Arial Unicode MS" w:hAnsi="Times New Roman" w:cs="Times New Roman"/>
          <w:sz w:val="24"/>
          <w:szCs w:val="24"/>
        </w:rPr>
        <w:t xml:space="preserve"> прекъсване на захранването с ток и вода в границите на работния участък.</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ІІ</w:t>
      </w:r>
      <w:r w:rsidRPr="00BF7FEF">
        <w:rPr>
          <w:rFonts w:ascii="Times New Roman" w:eastAsia="Arial Unicode MS" w:hAnsi="Times New Roman" w:cs="Times New Roman"/>
          <w:b/>
          <w:sz w:val="24"/>
          <w:szCs w:val="24"/>
          <w:lang w:val="en-US" w:eastAsia="ar-SA"/>
        </w:rPr>
        <w:t>I</w:t>
      </w:r>
      <w:r w:rsidRPr="00BF7FEF">
        <w:rPr>
          <w:rFonts w:ascii="Times New Roman" w:eastAsia="Arial Unicode MS" w:hAnsi="Times New Roman" w:cs="Times New Roman"/>
          <w:b/>
          <w:sz w:val="24"/>
          <w:szCs w:val="24"/>
          <w:lang w:eastAsia="ar-SA"/>
        </w:rPr>
        <w:t xml:space="preserve"> етап</w:t>
      </w:r>
      <w:r w:rsidRPr="00BF7FEF">
        <w:rPr>
          <w:rFonts w:ascii="Times New Roman" w:eastAsia="Arial Unicode MS" w:hAnsi="Times New Roman" w:cs="Times New Roman"/>
          <w:sz w:val="24"/>
          <w:szCs w:val="24"/>
          <w:lang w:eastAsia="ar-SA"/>
        </w:rPr>
        <w:t xml:space="preserve">: </w:t>
      </w:r>
      <w:r w:rsidRPr="00BF7FEF">
        <w:rPr>
          <w:rFonts w:ascii="Times New Roman" w:eastAsia="Arial Unicode MS" w:hAnsi="Times New Roman" w:cs="Times New Roman"/>
          <w:sz w:val="24"/>
          <w:szCs w:val="24"/>
        </w:rPr>
        <w:t>Временна организация на движението съгласно НАРЕДБА № 3 от 16 август 2010 г. за временната организация и безопасността на движението при извършване на строителни и монтажни работи по пътищата и улиците (ДВ, бр. 74 от 2010 г.) и Наредба № РД-07/8 от 2008 г. за минималните изисквания за знаци и сигнали за безопасност и/или здраве при работа.</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ІV етап</w:t>
      </w:r>
      <w:r w:rsidRPr="00BF7FEF">
        <w:rPr>
          <w:rFonts w:ascii="Times New Roman" w:eastAsia="Arial Unicode MS" w:hAnsi="Times New Roman" w:cs="Times New Roman"/>
          <w:sz w:val="24"/>
          <w:szCs w:val="24"/>
          <w:lang w:eastAsia="ar-SA"/>
        </w:rPr>
        <w:t>: Изпълнение на строително-монтажните работи по част Конструктивна – подпорни стени, армирани настилки и част Електро – подмяна на същ. стълбове, монтиране на нови, подземни инсталации.</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V етап</w:t>
      </w:r>
      <w:r w:rsidRPr="00BF7FEF">
        <w:rPr>
          <w:rFonts w:ascii="Times New Roman" w:eastAsia="Arial Unicode MS" w:hAnsi="Times New Roman" w:cs="Times New Roman"/>
          <w:sz w:val="24"/>
          <w:szCs w:val="24"/>
          <w:lang w:eastAsia="ar-SA"/>
        </w:rPr>
        <w:t>:  Монтитане на указателни табели.</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V</w:t>
      </w:r>
      <w:r w:rsidRPr="00BF7FEF">
        <w:rPr>
          <w:rFonts w:ascii="Times New Roman" w:eastAsia="Arial Unicode MS" w:hAnsi="Times New Roman" w:cs="Times New Roman"/>
          <w:b/>
          <w:sz w:val="24"/>
          <w:szCs w:val="24"/>
          <w:lang w:val="en-US" w:eastAsia="ar-SA"/>
        </w:rPr>
        <w:t>I</w:t>
      </w:r>
      <w:r w:rsidRPr="00BF7FEF">
        <w:rPr>
          <w:rFonts w:ascii="Times New Roman" w:eastAsia="Arial Unicode MS" w:hAnsi="Times New Roman" w:cs="Times New Roman"/>
          <w:b/>
          <w:sz w:val="24"/>
          <w:szCs w:val="24"/>
          <w:lang w:eastAsia="ar-SA"/>
        </w:rPr>
        <w:t xml:space="preserve"> етап</w:t>
      </w:r>
      <w:r w:rsidRPr="00BF7FEF">
        <w:rPr>
          <w:rFonts w:ascii="Times New Roman" w:eastAsia="Arial Unicode MS" w:hAnsi="Times New Roman" w:cs="Times New Roman"/>
          <w:sz w:val="24"/>
          <w:szCs w:val="24"/>
          <w:lang w:eastAsia="ar-SA"/>
        </w:rPr>
        <w:t>:  Премахване на съществуващи и изпълнение на нови настилки.</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V</w:t>
      </w:r>
      <w:r w:rsidRPr="00BF7FEF">
        <w:rPr>
          <w:rFonts w:ascii="Times New Roman" w:eastAsia="Arial Unicode MS" w:hAnsi="Times New Roman" w:cs="Times New Roman"/>
          <w:b/>
          <w:sz w:val="24"/>
          <w:szCs w:val="24"/>
          <w:lang w:val="en-US" w:eastAsia="ar-SA"/>
        </w:rPr>
        <w:t>II</w:t>
      </w:r>
      <w:r w:rsidRPr="00BF7FEF">
        <w:rPr>
          <w:rFonts w:ascii="Times New Roman" w:eastAsia="Arial Unicode MS" w:hAnsi="Times New Roman" w:cs="Times New Roman"/>
          <w:b/>
          <w:sz w:val="24"/>
          <w:szCs w:val="24"/>
          <w:lang w:eastAsia="ar-SA"/>
        </w:rPr>
        <w:t xml:space="preserve"> етап</w:t>
      </w:r>
      <w:r w:rsidRPr="00BF7FEF">
        <w:rPr>
          <w:rFonts w:ascii="Times New Roman" w:eastAsia="Arial Unicode MS" w:hAnsi="Times New Roman" w:cs="Times New Roman"/>
          <w:sz w:val="24"/>
          <w:szCs w:val="24"/>
          <w:lang w:eastAsia="ar-SA"/>
        </w:rPr>
        <w:t>: Включване на електрозахранването. Почистване на строителната площадка.</w:t>
      </w:r>
    </w:p>
    <w:p w:rsidR="00BF7FEF" w:rsidRPr="00BF7FEF" w:rsidRDefault="00BF7FEF" w:rsidP="00BF7FEF">
      <w:pPr>
        <w:suppressAutoHyphens/>
        <w:spacing w:after="0"/>
        <w:ind w:firstLine="465"/>
        <w:jc w:val="both"/>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b/>
          <w:sz w:val="24"/>
          <w:szCs w:val="24"/>
          <w:lang w:eastAsia="ar-SA"/>
        </w:rPr>
        <w:t>V</w:t>
      </w:r>
      <w:r w:rsidRPr="00BF7FEF">
        <w:rPr>
          <w:rFonts w:ascii="Times New Roman" w:eastAsia="Arial Unicode MS" w:hAnsi="Times New Roman" w:cs="Times New Roman"/>
          <w:b/>
          <w:sz w:val="24"/>
          <w:szCs w:val="24"/>
          <w:lang w:val="en-US" w:eastAsia="ar-SA"/>
        </w:rPr>
        <w:t>III</w:t>
      </w:r>
      <w:r w:rsidRPr="00BF7FEF">
        <w:rPr>
          <w:rFonts w:ascii="Times New Roman" w:eastAsia="Arial Unicode MS" w:hAnsi="Times New Roman" w:cs="Times New Roman"/>
          <w:b/>
          <w:sz w:val="24"/>
          <w:szCs w:val="24"/>
          <w:lang w:eastAsia="ar-SA"/>
        </w:rPr>
        <w:t xml:space="preserve"> етап</w:t>
      </w:r>
      <w:r w:rsidRPr="00BF7FEF">
        <w:rPr>
          <w:rFonts w:ascii="Times New Roman" w:eastAsia="Arial Unicode MS" w:hAnsi="Times New Roman" w:cs="Times New Roman"/>
          <w:sz w:val="24"/>
          <w:szCs w:val="24"/>
          <w:lang w:eastAsia="ar-SA"/>
        </w:rPr>
        <w:t>:  Градско обзавеждане и благоустройство.</w:t>
      </w:r>
    </w:p>
    <w:p w:rsidR="00BF7FEF" w:rsidRPr="00BF7FEF" w:rsidRDefault="00BF7FEF" w:rsidP="00BF7FEF">
      <w:pPr>
        <w:spacing w:after="0"/>
        <w:ind w:left="1185"/>
        <w:jc w:val="both"/>
        <w:rPr>
          <w:rFonts w:ascii="Times New Roman" w:eastAsia="Arial Unicode MS" w:hAnsi="Times New Roman" w:cs="Times New Roman"/>
          <w:sz w:val="24"/>
          <w:szCs w:val="24"/>
        </w:rPr>
      </w:pPr>
    </w:p>
    <w:p w:rsidR="00BF7FEF" w:rsidRPr="00BF7FEF" w:rsidRDefault="00BF7FEF" w:rsidP="00BF7FEF">
      <w:pPr>
        <w:numPr>
          <w:ilvl w:val="0"/>
          <w:numId w:val="35"/>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И</w:t>
      </w:r>
      <w:r w:rsidRPr="00BF7FEF">
        <w:rPr>
          <w:rFonts w:ascii="Times New Roman" w:eastAsia="Arial Unicode MS" w:hAnsi="Times New Roman" w:cs="Times New Roman"/>
          <w:sz w:val="24"/>
          <w:szCs w:val="24"/>
          <w:lang w:val="en-US"/>
        </w:rPr>
        <w:t>ЗПОЛЗВАНА МЕХАНИЗАЦИЯ:</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Автобетонпомпа;</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Автобетоновози;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Автокран;</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Автосамосвали, товарни автомобили;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Челни товарачи;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Минибагер с обратна лопата;</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Вибратори за бетон (потапящи);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Виброплочи;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Механични трамбовки;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lastRenderedPageBreak/>
        <w:t>Валиращи машини;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Асфалтополагащи машини;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Циркуляри, ъглошлайфи, електрически триони;</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Електрожен;</w:t>
      </w:r>
    </w:p>
    <w:p w:rsidR="00BF7FEF" w:rsidRPr="00BF7FEF" w:rsidRDefault="00BF7FEF" w:rsidP="00BF7FEF">
      <w:pPr>
        <w:widowControl w:val="0"/>
        <w:numPr>
          <w:ilvl w:val="0"/>
          <w:numId w:val="46"/>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BF7FEF">
        <w:rPr>
          <w:rFonts w:ascii="Times New Roman" w:eastAsia="Arial Unicode MS" w:hAnsi="Times New Roman" w:cs="Times New Roman"/>
          <w:sz w:val="24"/>
          <w:szCs w:val="24"/>
          <w:lang w:eastAsia="ar-SA"/>
        </w:rPr>
        <w:t>Пробивна техника за отвори в бетон и стомана, комплект;</w:t>
      </w:r>
    </w:p>
    <w:p w:rsidR="00BF7FEF" w:rsidRPr="00BF7FEF" w:rsidRDefault="00BF7FEF" w:rsidP="00BF7FEF">
      <w:pPr>
        <w:numPr>
          <w:ilvl w:val="0"/>
          <w:numId w:val="46"/>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Бояджийски компресорни машини;</w:t>
      </w:r>
    </w:p>
    <w:p w:rsidR="00BF7FEF" w:rsidRPr="00BF7FEF" w:rsidRDefault="00BF7FEF" w:rsidP="00BF7FEF">
      <w:pPr>
        <w:numPr>
          <w:ilvl w:val="0"/>
          <w:numId w:val="43"/>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Стълби;</w:t>
      </w:r>
    </w:p>
    <w:p w:rsidR="00BF7FEF" w:rsidRPr="00BF7FEF" w:rsidRDefault="00BF7FEF" w:rsidP="00BF7FEF">
      <w:pPr>
        <w:numPr>
          <w:ilvl w:val="0"/>
          <w:numId w:val="43"/>
        </w:numPr>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Такелажни устройства – въжета, куки и др.;</w:t>
      </w:r>
    </w:p>
    <w:p w:rsidR="00BF7FEF" w:rsidRPr="00BF7FEF" w:rsidRDefault="00BF7FEF" w:rsidP="00BF7FEF">
      <w:pPr>
        <w:spacing w:after="0"/>
        <w:ind w:firstLine="465"/>
        <w:jc w:val="both"/>
        <w:rPr>
          <w:rFonts w:ascii="Times New Roman" w:eastAsia="Arial Unicode MS" w:hAnsi="Times New Roman" w:cs="Times New Roman"/>
          <w:b/>
          <w:sz w:val="16"/>
          <w:szCs w:val="16"/>
        </w:rPr>
      </w:pPr>
    </w:p>
    <w:p w:rsidR="00BF7FEF" w:rsidRPr="00BF7FEF" w:rsidRDefault="00BF7FEF" w:rsidP="00BF7FEF">
      <w:pPr>
        <w:spacing w:after="0"/>
        <w:ind w:left="720"/>
        <w:jc w:val="both"/>
        <w:rPr>
          <w:rFonts w:ascii="Times New Roman" w:eastAsia="Arial Unicode MS" w:hAnsi="Times New Roman" w:cs="Times New Roman"/>
          <w:b/>
          <w:sz w:val="24"/>
          <w:szCs w:val="24"/>
        </w:rPr>
      </w:pPr>
      <w:r w:rsidRPr="00BF7FEF">
        <w:rPr>
          <w:rFonts w:ascii="Times New Roman" w:eastAsia="Arial Unicode MS" w:hAnsi="Times New Roman" w:cs="Times New Roman"/>
          <w:b/>
          <w:sz w:val="24"/>
          <w:szCs w:val="24"/>
        </w:rPr>
        <w:t>5.</w:t>
      </w:r>
      <w:r w:rsidRPr="00BF7FEF">
        <w:rPr>
          <w:rFonts w:ascii="Times New Roman" w:eastAsia="Arial Unicode MS" w:hAnsi="Times New Roman" w:cs="Times New Roman"/>
          <w:b/>
          <w:sz w:val="24"/>
          <w:szCs w:val="24"/>
          <w:lang w:val="en-US"/>
        </w:rPr>
        <w:t xml:space="preserve"> </w:t>
      </w:r>
      <w:r w:rsidRPr="00BF7FEF">
        <w:rPr>
          <w:rFonts w:ascii="Times New Roman" w:eastAsia="Arial Unicode MS" w:hAnsi="Times New Roman" w:cs="Times New Roman"/>
          <w:b/>
          <w:sz w:val="24"/>
          <w:szCs w:val="24"/>
        </w:rPr>
        <w:t xml:space="preserve"> </w:t>
      </w:r>
      <w:r w:rsidRPr="00BF7FEF">
        <w:rPr>
          <w:rFonts w:ascii="Times New Roman" w:eastAsia="Arial Unicode MS" w:hAnsi="Times New Roman" w:cs="Times New Roman"/>
          <w:sz w:val="24"/>
          <w:szCs w:val="24"/>
          <w:lang w:val="en-US"/>
        </w:rPr>
        <w:t>ИЗПОЛЗВАН</w:t>
      </w:r>
      <w:r w:rsidRPr="00BF7FEF">
        <w:rPr>
          <w:rFonts w:ascii="Times New Roman" w:eastAsia="Arial Unicode MS" w:hAnsi="Times New Roman" w:cs="Times New Roman"/>
          <w:sz w:val="24"/>
          <w:szCs w:val="24"/>
        </w:rPr>
        <w:t>И ЛИЧНИ ПРЕДПАЗНИ СРЕДСТВА:</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защитни каски;</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противоплъзгащи обувки;</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колани;</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персонално фиксиращи системи;</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защитен шлем при заваръчните работи;</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гумени ръкавици;</w:t>
      </w:r>
    </w:p>
    <w:p w:rsidR="00BF7FEF" w:rsidRPr="00BF7FEF" w:rsidRDefault="00BF7FEF" w:rsidP="00BF7FEF">
      <w:pPr>
        <w:numPr>
          <w:ilvl w:val="0"/>
          <w:numId w:val="44"/>
        </w:numPr>
        <w:tabs>
          <w:tab w:val="left" w:pos="720"/>
        </w:tabs>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ботуши.</w:t>
      </w:r>
    </w:p>
    <w:p w:rsidR="00BF7FEF" w:rsidRPr="00BF7FEF" w:rsidRDefault="00BF7FEF" w:rsidP="00BF7FEF">
      <w:pPr>
        <w:numPr>
          <w:ilvl w:val="0"/>
          <w:numId w:val="47"/>
        </w:numPr>
        <w:suppressAutoHyphens/>
        <w:spacing w:before="200" w:after="0" w:line="240" w:lineRule="auto"/>
        <w:contextualSpacing/>
        <w:jc w:val="both"/>
        <w:rPr>
          <w:rFonts w:ascii="Times New Roman" w:eastAsia="Arial Unicode MS" w:hAnsi="Times New Roman" w:cs="Times New Roman"/>
          <w:sz w:val="24"/>
          <w:szCs w:val="24"/>
          <w:lang w:val="en-AU" w:eastAsia="ar-SA"/>
        </w:rPr>
      </w:pPr>
      <w:r w:rsidRPr="00BF7FEF">
        <w:rPr>
          <w:rFonts w:ascii="Times New Roman" w:eastAsia="Arial Unicode MS" w:hAnsi="Times New Roman" w:cs="Times New Roman"/>
          <w:sz w:val="24"/>
          <w:szCs w:val="24"/>
          <w:lang w:val="en-AU" w:eastAsia="ar-SA"/>
        </w:rPr>
        <w:t>ИЗИСКВАНИЯ ПРИ ИЗПЪЛНЕНИЕ НА СТРОИТЕЛНО-МОНТАЖНИТЕ</w:t>
      </w:r>
      <w:r w:rsidRPr="00BF7FEF">
        <w:rPr>
          <w:rFonts w:ascii="Times New Roman" w:eastAsia="Arial Unicode MS" w:hAnsi="Times New Roman" w:cs="Times New Roman"/>
          <w:sz w:val="24"/>
          <w:szCs w:val="24"/>
          <w:lang w:eastAsia="ar-SA"/>
        </w:rPr>
        <w:t xml:space="preserve"> РАБОТИ</w:t>
      </w:r>
    </w:p>
    <w:p w:rsidR="00BF7FEF" w:rsidRPr="00BF7FEF" w:rsidRDefault="00BF7FEF" w:rsidP="00BF7FEF">
      <w:pPr>
        <w:spacing w:after="0"/>
        <w:ind w:firstLine="465"/>
        <w:jc w:val="both"/>
        <w:rPr>
          <w:rFonts w:ascii="Times New Roman" w:eastAsia="Arial Unicode MS" w:hAnsi="Times New Roman" w:cs="Times New Roman"/>
          <w:b/>
          <w:bCs/>
          <w:sz w:val="24"/>
          <w:szCs w:val="24"/>
        </w:rPr>
      </w:pPr>
      <w:r w:rsidRPr="00BF7FEF">
        <w:rPr>
          <w:rFonts w:ascii="Times New Roman" w:eastAsia="Arial Unicode MS" w:hAnsi="Times New Roman" w:cs="Times New Roman"/>
          <w:b/>
          <w:bCs/>
          <w:sz w:val="24"/>
          <w:szCs w:val="24"/>
          <w:lang w:val="en-US"/>
        </w:rPr>
        <w:t>Временно строителство</w:t>
      </w:r>
    </w:p>
    <w:p w:rsidR="00BF7FEF" w:rsidRPr="00BF7FEF" w:rsidRDefault="00BF7FEF" w:rsidP="00BF7FEF">
      <w:pPr>
        <w:widowControl w:val="0"/>
        <w:suppressAutoHyphens/>
        <w:autoSpaceDE w:val="0"/>
        <w:spacing w:after="0"/>
        <w:ind w:left="720"/>
        <w:contextualSpacing/>
        <w:jc w:val="both"/>
        <w:rPr>
          <w:rFonts w:ascii="Times New Roman" w:eastAsia="Arial Unicode MS" w:hAnsi="Times New Roman" w:cs="Times New Roman"/>
          <w:b/>
          <w:bCs/>
          <w:sz w:val="8"/>
          <w:szCs w:val="8"/>
          <w:lang w:eastAsia="ar-SA"/>
        </w:rPr>
      </w:pPr>
    </w:p>
    <w:p w:rsidR="00BF7FEF" w:rsidRPr="00BF7FEF" w:rsidRDefault="00BF7FEF" w:rsidP="00BF7FEF">
      <w:pPr>
        <w:widowControl w:val="0"/>
        <w:numPr>
          <w:ilvl w:val="0"/>
          <w:numId w:val="42"/>
        </w:numPr>
        <w:suppressAutoHyphens/>
        <w:autoSpaceDE w:val="0"/>
        <w:spacing w:after="0" w:line="240" w:lineRule="auto"/>
        <w:jc w:val="both"/>
        <w:rPr>
          <w:rFonts w:ascii="Times New Roman" w:eastAsia="Arial Unicode MS" w:hAnsi="Times New Roman" w:cs="Times New Roman"/>
          <w:sz w:val="24"/>
          <w:szCs w:val="24"/>
          <w:lang w:val="en-US"/>
        </w:rPr>
      </w:pPr>
      <w:r w:rsidRPr="00BF7FEF">
        <w:rPr>
          <w:rFonts w:ascii="Times New Roman" w:eastAsia="Arial Unicode MS" w:hAnsi="Times New Roman" w:cs="Times New Roman"/>
          <w:sz w:val="24"/>
          <w:szCs w:val="24"/>
          <w:lang w:val="en-US"/>
        </w:rPr>
        <w:t xml:space="preserve">Захранване на обекта с </w:t>
      </w:r>
      <w:r w:rsidRPr="00BF7FEF">
        <w:rPr>
          <w:rFonts w:ascii="Times New Roman" w:eastAsia="Arial Unicode MS" w:hAnsi="Times New Roman" w:cs="Times New Roman"/>
          <w:sz w:val="24"/>
          <w:szCs w:val="24"/>
        </w:rPr>
        <w:t>ел. енергия</w:t>
      </w:r>
      <w:r w:rsidRPr="00BF7FEF">
        <w:rPr>
          <w:rFonts w:ascii="Times New Roman" w:eastAsia="Arial Unicode MS" w:hAnsi="Times New Roman" w:cs="Times New Roman"/>
          <w:sz w:val="24"/>
          <w:szCs w:val="24"/>
          <w:lang w:val="en-US"/>
        </w:rPr>
        <w:t xml:space="preserve"> </w:t>
      </w:r>
      <w:r w:rsidRPr="00BF7FEF">
        <w:rPr>
          <w:rFonts w:ascii="Times New Roman" w:eastAsia="Arial Unicode MS" w:hAnsi="Times New Roman" w:cs="Times New Roman"/>
          <w:sz w:val="24"/>
          <w:szCs w:val="24"/>
        </w:rPr>
        <w:t xml:space="preserve">по време на строителството – от ел. генератор.  </w:t>
      </w:r>
      <w:r w:rsidRPr="00BF7FEF">
        <w:rPr>
          <w:rFonts w:ascii="Times New Roman" w:eastAsia="Arial Unicode MS" w:hAnsi="Times New Roman" w:cs="Times New Roman"/>
          <w:sz w:val="24"/>
          <w:szCs w:val="24"/>
          <w:lang w:val="en-US"/>
        </w:rPr>
        <w:t xml:space="preserve">Захранване на обекта </w:t>
      </w:r>
      <w:r w:rsidRPr="00BF7FEF">
        <w:rPr>
          <w:rFonts w:ascii="Times New Roman" w:eastAsia="Arial Unicode MS" w:hAnsi="Times New Roman" w:cs="Times New Roman"/>
          <w:sz w:val="24"/>
          <w:szCs w:val="24"/>
        </w:rPr>
        <w:t xml:space="preserve">с </w:t>
      </w:r>
      <w:r w:rsidRPr="00BF7FEF">
        <w:rPr>
          <w:rFonts w:ascii="Times New Roman" w:eastAsia="Arial Unicode MS" w:hAnsi="Times New Roman" w:cs="Times New Roman"/>
          <w:sz w:val="24"/>
          <w:szCs w:val="24"/>
          <w:lang w:val="en-US"/>
        </w:rPr>
        <w:t>вода</w:t>
      </w:r>
      <w:r w:rsidRPr="00BF7FEF">
        <w:rPr>
          <w:rFonts w:ascii="Times New Roman" w:eastAsia="Arial Unicode MS" w:hAnsi="Times New Roman" w:cs="Times New Roman"/>
          <w:sz w:val="24"/>
          <w:szCs w:val="24"/>
        </w:rPr>
        <w:t xml:space="preserve"> по време на строителството – от резервоари за битови и строителни нужди.</w:t>
      </w:r>
    </w:p>
    <w:p w:rsidR="00BF7FEF" w:rsidRPr="00BF7FEF" w:rsidRDefault="00BF7FEF" w:rsidP="00BF7FEF">
      <w:pPr>
        <w:widowControl w:val="0"/>
        <w:numPr>
          <w:ilvl w:val="0"/>
          <w:numId w:val="42"/>
        </w:numPr>
        <w:suppressAutoHyphens/>
        <w:autoSpaceDE w:val="0"/>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Битово</w:t>
      </w:r>
      <w:r w:rsidRPr="00BF7FEF">
        <w:rPr>
          <w:rFonts w:ascii="Times New Roman" w:eastAsia="Arial Unicode MS" w:hAnsi="Times New Roman" w:cs="Times New Roman"/>
          <w:sz w:val="24"/>
          <w:szCs w:val="24"/>
          <w:lang w:val="en-US"/>
        </w:rPr>
        <w:t xml:space="preserve"> устройване на работниците </w:t>
      </w:r>
      <w:r w:rsidRPr="00BF7FEF">
        <w:rPr>
          <w:rFonts w:ascii="Times New Roman" w:eastAsia="Arial Unicode MS" w:hAnsi="Times New Roman" w:cs="Times New Roman"/>
          <w:sz w:val="24"/>
          <w:szCs w:val="24"/>
        </w:rPr>
        <w:t xml:space="preserve">– </w:t>
      </w:r>
      <w:r w:rsidRPr="00BF7FEF">
        <w:rPr>
          <w:rFonts w:ascii="Times New Roman" w:eastAsia="Arial Unicode MS" w:hAnsi="Times New Roman" w:cs="Times New Roman"/>
          <w:sz w:val="24"/>
          <w:szCs w:val="24"/>
          <w:lang w:eastAsia="ar-SA"/>
        </w:rPr>
        <w:t>ще се използва преместваемо съоръжение тип контейнер(фургон),</w:t>
      </w:r>
      <w:r w:rsidRPr="00BF7FEF">
        <w:rPr>
          <w:rFonts w:ascii="Times New Roman" w:eastAsia="Arial Unicode MS" w:hAnsi="Times New Roman" w:cs="Times New Roman"/>
          <w:b/>
          <w:sz w:val="24"/>
          <w:szCs w:val="24"/>
          <w:lang w:eastAsia="ar-SA"/>
        </w:rPr>
        <w:t xml:space="preserve"> </w:t>
      </w:r>
      <w:r w:rsidRPr="00BF7FEF">
        <w:rPr>
          <w:rFonts w:ascii="Times New Roman" w:eastAsia="Arial Unicode MS" w:hAnsi="Times New Roman" w:cs="Times New Roman"/>
          <w:sz w:val="24"/>
          <w:szCs w:val="24"/>
        </w:rPr>
        <w:t>ще се постави временна тоалетна - химическа;</w:t>
      </w:r>
    </w:p>
    <w:p w:rsidR="00BF7FEF" w:rsidRPr="00BF7FEF" w:rsidRDefault="00BF7FEF" w:rsidP="00BF7FEF">
      <w:pPr>
        <w:widowControl w:val="0"/>
        <w:numPr>
          <w:ilvl w:val="0"/>
          <w:numId w:val="42"/>
        </w:numPr>
        <w:suppressAutoHyphens/>
        <w:autoSpaceDE w:val="0"/>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en-US"/>
        </w:rPr>
        <w:t>Временни складове за строителни</w:t>
      </w:r>
      <w:r w:rsidRPr="00BF7FEF">
        <w:rPr>
          <w:rFonts w:ascii="Times New Roman" w:eastAsia="Arial Unicode MS" w:hAnsi="Times New Roman" w:cs="Times New Roman"/>
          <w:sz w:val="24"/>
          <w:szCs w:val="24"/>
        </w:rPr>
        <w:t xml:space="preserve"> </w:t>
      </w:r>
      <w:r w:rsidRPr="00BF7FEF">
        <w:rPr>
          <w:rFonts w:ascii="Times New Roman" w:eastAsia="Arial Unicode MS" w:hAnsi="Times New Roman" w:cs="Times New Roman"/>
          <w:sz w:val="24"/>
          <w:szCs w:val="24"/>
          <w:lang w:val="en-US"/>
        </w:rPr>
        <w:t>материали</w:t>
      </w:r>
      <w:r w:rsidRPr="00BF7FEF">
        <w:rPr>
          <w:rFonts w:ascii="Times New Roman" w:eastAsia="Arial Unicode MS" w:hAnsi="Times New Roman" w:cs="Times New Roman"/>
          <w:sz w:val="24"/>
          <w:szCs w:val="24"/>
        </w:rPr>
        <w:t xml:space="preserve"> – </w:t>
      </w:r>
      <w:r w:rsidRPr="00BF7FEF">
        <w:rPr>
          <w:rFonts w:ascii="Times New Roman" w:eastAsia="Arial Unicode MS" w:hAnsi="Times New Roman" w:cs="Times New Roman"/>
          <w:sz w:val="24"/>
          <w:szCs w:val="24"/>
          <w:lang w:eastAsia="ar-SA"/>
        </w:rPr>
        <w:t>разполагат се в границите на строителната площадка като временни открити складове;</w:t>
      </w:r>
    </w:p>
    <w:p w:rsidR="00BF7FEF" w:rsidRPr="00BF7FEF" w:rsidRDefault="00BF7FEF" w:rsidP="00BF7FEF">
      <w:pPr>
        <w:widowControl w:val="0"/>
        <w:numPr>
          <w:ilvl w:val="0"/>
          <w:numId w:val="42"/>
        </w:numPr>
        <w:suppressAutoHyphens/>
        <w:autoSpaceDE w:val="0"/>
        <w:spacing w:after="0" w:line="240" w:lineRule="auto"/>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en-US"/>
        </w:rPr>
        <w:t>Временен здравен пункт - за оказване на първа медицинска помощ</w:t>
      </w:r>
      <w:r w:rsidRPr="00BF7FEF">
        <w:rPr>
          <w:rFonts w:ascii="Times New Roman" w:eastAsia="Arial Unicode MS" w:hAnsi="Times New Roman" w:cs="Times New Roman"/>
          <w:sz w:val="24"/>
          <w:szCs w:val="24"/>
        </w:rPr>
        <w:t xml:space="preserve"> на обекта ще е необходимо само наличието на аптечка, временен здравен пункт няма да се изгражда.</w:t>
      </w:r>
    </w:p>
    <w:p w:rsidR="00BF7FEF" w:rsidRPr="00BF7FEF" w:rsidRDefault="00BF7FEF" w:rsidP="00BF7FEF">
      <w:pPr>
        <w:suppressAutoHyphens/>
        <w:spacing w:after="0"/>
        <w:ind w:firstLine="708"/>
        <w:jc w:val="both"/>
        <w:rPr>
          <w:rFonts w:ascii="Times New Roman" w:eastAsia="Arial Unicode MS" w:hAnsi="Times New Roman" w:cs="Times New Roman"/>
          <w:color w:val="FF0000"/>
          <w:sz w:val="16"/>
          <w:szCs w:val="16"/>
          <w:lang w:eastAsia="ar-SA"/>
        </w:rPr>
      </w:pPr>
    </w:p>
    <w:p w:rsidR="00BF7FEF" w:rsidRPr="00BF7FEF" w:rsidRDefault="00AF5905" w:rsidP="00BF7FEF">
      <w:pPr>
        <w:spacing w:before="200"/>
        <w:jc w:val="both"/>
        <w:rPr>
          <w:rFonts w:ascii="Times New Roman" w:eastAsia="Arial Unicode MS" w:hAnsi="Times New Roman" w:cs="Times New Roman"/>
          <w:b/>
          <w:i/>
          <w:sz w:val="24"/>
          <w:szCs w:val="24"/>
        </w:rPr>
      </w:pPr>
      <w:r>
        <w:rPr>
          <w:rFonts w:ascii="Times New Roman" w:eastAsia="Arial Unicode MS" w:hAnsi="Times New Roman" w:cs="Times New Roman"/>
          <w:b/>
          <w:sz w:val="24"/>
          <w:szCs w:val="24"/>
        </w:rPr>
        <w:t>VІІ</w:t>
      </w:r>
      <w:r w:rsidR="00BF7FEF" w:rsidRPr="00BF7FEF">
        <w:rPr>
          <w:rFonts w:ascii="Times New Roman" w:eastAsia="Arial Unicode MS" w:hAnsi="Times New Roman" w:cs="Times New Roman"/>
          <w:b/>
          <w:sz w:val="24"/>
          <w:szCs w:val="24"/>
          <w:lang w:val="en-US"/>
        </w:rPr>
        <w:t xml:space="preserve">.  ГАРАНЦИОНЕН СРОК. </w:t>
      </w:r>
    </w:p>
    <w:p w:rsidR="00BF7FEF" w:rsidRPr="00BF7FEF" w:rsidRDefault="00BF7FEF" w:rsidP="00BF7FEF">
      <w:pPr>
        <w:numPr>
          <w:ilvl w:val="0"/>
          <w:numId w:val="38"/>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ГАРАНЦИОНЕН СРОК</w:t>
      </w:r>
    </w:p>
    <w:p w:rsidR="00BF7FEF" w:rsidRPr="00BF7FEF" w:rsidRDefault="00BF7FEF" w:rsidP="00BF7FEF">
      <w:pPr>
        <w:spacing w:after="0"/>
        <w:jc w:val="both"/>
        <w:rPr>
          <w:rFonts w:ascii="Times New Roman" w:eastAsia="Arial Unicode MS" w:hAnsi="Times New Roman" w:cs="Times New Roman"/>
          <w:color w:val="000000"/>
          <w:sz w:val="8"/>
          <w:szCs w:val="8"/>
        </w:rPr>
      </w:pP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Гаранционният срок за изпълнени строителни – монтажни работи е попредложение     на участника. Предлаганият гаранционен срок на изпълнени строителни имонтажни работи    не трябва да бъдe по-кратък от предвиденият за този вид СМР срок -  съгласно Наредба № 2/ 31.07.2003 г. на МРРБ за въвеждане в експлоатация на троежите в Република България и минимални гаранционни срокове за изпълнение строителни и монтажни работи, съоръжения и строителни обекти  и неможе да надхвърля този срок повече от 3 (три) пъти.</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Гаранционният срок започва да тече от датата на въвеждане на обекта в експлоатация.</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Срокът за реакция за отстраняване на дефекти в периода на поетия гаранционен срок е по предложение на участника.</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Изпълнителят отстранява констатираните недостатъци за своя сметка.</w:t>
      </w:r>
    </w:p>
    <w:p w:rsidR="00BF7FEF" w:rsidRPr="00BF7FEF" w:rsidRDefault="00BF7FEF" w:rsidP="00BF7FEF">
      <w:pPr>
        <w:spacing w:after="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 </w:t>
      </w:r>
      <w:r w:rsidRPr="00BF7FEF">
        <w:rPr>
          <w:rFonts w:ascii="Times New Roman" w:eastAsia="Arial Unicode MS" w:hAnsi="Times New Roman" w:cs="Times New Roman"/>
          <w:color w:val="000000"/>
          <w:sz w:val="24"/>
          <w:szCs w:val="24"/>
        </w:rPr>
        <w:tab/>
        <w:t>Изпълнителят е отговорен за отстраняването на всеки дефект или повреда на части от обекта, които могат да възникнат или да се появят по време на Гаранционния срок.</w:t>
      </w:r>
    </w:p>
    <w:p w:rsidR="00BF7FEF" w:rsidRPr="00BF7FEF" w:rsidRDefault="00BF7FEF" w:rsidP="00BF7FEF">
      <w:pPr>
        <w:spacing w:after="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lastRenderedPageBreak/>
        <w:t xml:space="preserve"> </w:t>
      </w:r>
      <w:r w:rsidRPr="00BF7FEF">
        <w:rPr>
          <w:rFonts w:ascii="Times New Roman" w:eastAsia="Arial Unicode MS" w:hAnsi="Times New Roman" w:cs="Times New Roman"/>
          <w:color w:val="000000"/>
          <w:sz w:val="24"/>
          <w:szCs w:val="24"/>
        </w:rPr>
        <w:tab/>
        <w:t>Изпълнителят трябва да отстрани дефекта или да поправи повредата за своя сметка възможно най-бързо.</w:t>
      </w:r>
    </w:p>
    <w:p w:rsidR="00BF7FEF" w:rsidRPr="00BF7FEF" w:rsidRDefault="00BF7FEF" w:rsidP="00BF7FEF">
      <w:pPr>
        <w:spacing w:after="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 </w:t>
      </w:r>
      <w:r w:rsidRPr="00BF7FEF">
        <w:rPr>
          <w:rFonts w:ascii="Times New Roman" w:eastAsia="Arial Unicode MS" w:hAnsi="Times New Roman" w:cs="Times New Roman"/>
          <w:color w:val="000000"/>
          <w:sz w:val="24"/>
          <w:szCs w:val="24"/>
        </w:rPr>
        <w:tab/>
        <w:t>Ако такъв дефект се появи или възникне повреда по време на Гаранционния срок, Възложителят трябва да уведоми Изпълнителят. Ако Изпълнителят не успее да отстрани дефекта или повредата в рамките на определения в известието краен срок, Възложителят може да извърши работата сам или да наеме някой за извършване на работата, за сметка и риск на Изпълнителя, в който случай поетите от Възложителят разходи ще бъдат удържани от гаранциите срещу Изпълнителя.</w:t>
      </w:r>
    </w:p>
    <w:p w:rsidR="00BF7FEF" w:rsidRPr="00BF7FEF" w:rsidRDefault="00BF7FEF" w:rsidP="00BF7FEF">
      <w:pPr>
        <w:spacing w:after="0"/>
        <w:jc w:val="both"/>
        <w:rPr>
          <w:rFonts w:ascii="Times New Roman" w:eastAsia="Arial Unicode MS" w:hAnsi="Times New Roman" w:cs="Times New Roman"/>
          <w:color w:val="000000"/>
          <w:sz w:val="16"/>
          <w:szCs w:val="16"/>
        </w:rPr>
      </w:pPr>
    </w:p>
    <w:p w:rsidR="00BF7FEF" w:rsidRPr="00BF7FEF" w:rsidRDefault="00BF7FEF" w:rsidP="00BF7FEF">
      <w:pPr>
        <w:spacing w:after="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lang w:val="en-US"/>
        </w:rPr>
        <w:tab/>
      </w:r>
      <w:r w:rsidRPr="00BF7FEF">
        <w:rPr>
          <w:rFonts w:ascii="Times New Roman" w:eastAsia="Arial Unicode MS" w:hAnsi="Times New Roman" w:cs="Times New Roman"/>
          <w:b/>
          <w:color w:val="000000"/>
          <w:sz w:val="24"/>
          <w:szCs w:val="24"/>
          <w:lang w:val="en-US"/>
        </w:rPr>
        <w:t>2.</w:t>
      </w:r>
      <w:r w:rsidRPr="00BF7FEF">
        <w:rPr>
          <w:rFonts w:ascii="Times New Roman" w:eastAsia="Arial Unicode MS" w:hAnsi="Times New Roman" w:cs="Times New Roman"/>
          <w:b/>
          <w:i/>
          <w:color w:val="000000"/>
          <w:sz w:val="24"/>
          <w:szCs w:val="24"/>
          <w:lang w:val="en-US"/>
        </w:rPr>
        <w:t xml:space="preserve"> </w:t>
      </w:r>
      <w:r w:rsidRPr="00BF7FEF">
        <w:rPr>
          <w:rFonts w:ascii="Times New Roman" w:eastAsia="Arial Unicode MS" w:hAnsi="Times New Roman" w:cs="Times New Roman"/>
          <w:color w:val="000000"/>
          <w:sz w:val="24"/>
          <w:szCs w:val="24"/>
          <w:lang w:val="en-US"/>
        </w:rPr>
        <w:t>ОТСТРАНЯВАНЕ НА ДЕФЕКТИ, ПОЯВИЛИ СЕ ПРИ ЕКСПЛОАТАЦИЯ НА ОБЕКТА</w:t>
      </w:r>
    </w:p>
    <w:p w:rsidR="00BF7FEF" w:rsidRPr="00BF7FEF" w:rsidRDefault="00BF7FEF" w:rsidP="00BF7FEF">
      <w:pPr>
        <w:spacing w:after="0"/>
        <w:jc w:val="both"/>
        <w:rPr>
          <w:rFonts w:ascii="Times New Roman" w:eastAsia="Arial Unicode MS" w:hAnsi="Times New Roman" w:cs="Times New Roman"/>
          <w:color w:val="000000"/>
          <w:sz w:val="24"/>
          <w:szCs w:val="24"/>
          <w:lang w:val="en-US"/>
        </w:rPr>
      </w:pPr>
      <w:r w:rsidRPr="00BF7FEF">
        <w:rPr>
          <w:rFonts w:ascii="Times New Roman" w:eastAsia="Arial Unicode MS" w:hAnsi="Times New Roman" w:cs="Times New Roman"/>
          <w:color w:val="000000"/>
          <w:sz w:val="24"/>
          <w:szCs w:val="24"/>
          <w:lang w:val="en-US"/>
        </w:rPr>
        <w:tab/>
        <w:t xml:space="preserve">Всички дефекти, възникнали преди края на гаранционния срок се констатират с протокол, съставен и подписан от представители на Възложителя. Този протокол незабавно </w:t>
      </w:r>
      <w:r w:rsidRPr="00BF7FEF">
        <w:rPr>
          <w:rFonts w:ascii="Times New Roman" w:eastAsia="Arial Unicode MS" w:hAnsi="Times New Roman" w:cs="Times New Roman"/>
          <w:color w:val="000000"/>
          <w:sz w:val="24"/>
          <w:szCs w:val="24"/>
        </w:rPr>
        <w:t xml:space="preserve">   </w:t>
      </w:r>
      <w:r w:rsidRPr="00BF7FEF">
        <w:rPr>
          <w:rFonts w:ascii="Times New Roman" w:eastAsia="Arial Unicode MS" w:hAnsi="Times New Roman" w:cs="Times New Roman"/>
          <w:color w:val="000000"/>
          <w:sz w:val="24"/>
          <w:szCs w:val="24"/>
          <w:lang w:val="en-US"/>
        </w:rPr>
        <w:t>се изпраща на Изпълнителя с указан срок за отстраняване на дефекта.</w:t>
      </w:r>
    </w:p>
    <w:p w:rsidR="00BF7FEF" w:rsidRPr="00BF7FEF" w:rsidRDefault="00BF7FEF" w:rsidP="00BF7FEF">
      <w:pPr>
        <w:spacing w:after="0"/>
        <w:jc w:val="both"/>
        <w:rPr>
          <w:rFonts w:ascii="Times New Roman" w:eastAsia="Arial Unicode MS" w:hAnsi="Times New Roman" w:cs="Times New Roman"/>
          <w:color w:val="000000"/>
          <w:sz w:val="24"/>
          <w:szCs w:val="24"/>
          <w:lang w:val="en-US"/>
        </w:rPr>
      </w:pPr>
      <w:r w:rsidRPr="00BF7FEF">
        <w:rPr>
          <w:rFonts w:ascii="Times New Roman" w:eastAsia="Arial Unicode MS" w:hAnsi="Times New Roman" w:cs="Times New Roman"/>
          <w:color w:val="000000"/>
          <w:sz w:val="24"/>
          <w:szCs w:val="24"/>
          <w:lang w:val="en-US"/>
        </w:rPr>
        <w:tab/>
        <w:t>При проявени дефекти преди края на гаранционния срок, в резултат на вложени некачествени материали или оборудване или некачествено извършени работи от Изпълнителя, същият ще ги отстрани за собствена сметка в срок, определен от Възложителя.</w:t>
      </w:r>
    </w:p>
    <w:p w:rsidR="00BF7FEF" w:rsidRPr="00BF7FEF" w:rsidRDefault="00BF7FEF" w:rsidP="00BF7FEF">
      <w:pPr>
        <w:spacing w:after="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i/>
          <w:color w:val="000000"/>
          <w:sz w:val="24"/>
          <w:szCs w:val="24"/>
          <w:lang w:val="en-US"/>
        </w:rPr>
        <w:tab/>
      </w:r>
      <w:r w:rsidRPr="00BF7FEF">
        <w:rPr>
          <w:rFonts w:ascii="Times New Roman" w:eastAsia="Arial Unicode MS" w:hAnsi="Times New Roman" w:cs="Times New Roman"/>
          <w:color w:val="000000"/>
          <w:sz w:val="24"/>
          <w:szCs w:val="24"/>
          <w:lang w:val="en-US"/>
        </w:rPr>
        <w:t>Гаранционният срок не тече и се удължава с времето, през което обектът е имал проявен дефект, до неговото отстранявяне.</w:t>
      </w:r>
    </w:p>
    <w:p w:rsidR="00BF7FEF" w:rsidRPr="00BF7FEF" w:rsidRDefault="00BF7FEF" w:rsidP="00BF7FEF">
      <w:pPr>
        <w:spacing w:after="0"/>
        <w:jc w:val="both"/>
        <w:rPr>
          <w:rFonts w:ascii="Times New Roman" w:eastAsia="Arial Unicode MS" w:hAnsi="Times New Roman" w:cs="Times New Roman"/>
          <w:color w:val="000000"/>
          <w:sz w:val="28"/>
          <w:szCs w:val="28"/>
        </w:rPr>
      </w:pPr>
    </w:p>
    <w:p w:rsidR="00BF7FEF" w:rsidRPr="00BF7FEF" w:rsidRDefault="00AF5905" w:rsidP="00BF7FEF">
      <w:pPr>
        <w:spacing w:after="0"/>
        <w:jc w:val="both"/>
        <w:rPr>
          <w:rFonts w:ascii="Times New Roman" w:eastAsia="Arial Unicode MS" w:hAnsi="Times New Roman" w:cs="Times New Roman"/>
          <w:b/>
          <w:color w:val="000000"/>
          <w:sz w:val="24"/>
          <w:szCs w:val="24"/>
        </w:rPr>
      </w:pPr>
      <w:r>
        <w:rPr>
          <w:rFonts w:ascii="Times New Roman" w:eastAsia="Arial Unicode MS" w:hAnsi="Times New Roman" w:cs="Times New Roman"/>
          <w:b/>
          <w:color w:val="000000"/>
          <w:sz w:val="24"/>
          <w:szCs w:val="24"/>
        </w:rPr>
        <w:t>VІІІ</w:t>
      </w:r>
      <w:r w:rsidR="00BF7FEF" w:rsidRPr="00BF7FEF">
        <w:rPr>
          <w:rFonts w:ascii="Times New Roman" w:eastAsia="Arial Unicode MS" w:hAnsi="Times New Roman" w:cs="Times New Roman"/>
          <w:b/>
          <w:color w:val="000000"/>
          <w:sz w:val="24"/>
          <w:szCs w:val="24"/>
        </w:rPr>
        <w:t>.</w:t>
      </w:r>
      <w:r w:rsidR="00BF7FEF" w:rsidRPr="00BF7FEF">
        <w:rPr>
          <w:rFonts w:ascii="Times New Roman" w:eastAsia="Arial Unicode MS" w:hAnsi="Times New Roman" w:cs="Times New Roman"/>
          <w:color w:val="000000"/>
          <w:sz w:val="24"/>
          <w:szCs w:val="24"/>
        </w:rPr>
        <w:t xml:space="preserve"> </w:t>
      </w:r>
      <w:r w:rsidR="00BF7FEF" w:rsidRPr="00BF7FEF">
        <w:rPr>
          <w:rFonts w:ascii="Times New Roman" w:eastAsia="Arial Unicode MS" w:hAnsi="Times New Roman" w:cs="Times New Roman"/>
          <w:b/>
          <w:color w:val="000000"/>
          <w:sz w:val="24"/>
          <w:szCs w:val="24"/>
        </w:rPr>
        <w:t>ПРИЛОЖИМО ЗАКОНОДАТЕЛСТВО И ДОКУМЕНТИ.</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Закон за устройство на територията;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Закон за здравословни и безопасни условия на труд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Закон за опазване на околната среда.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Закон за задълженията и договорите.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Правилник по безопасността на труда при изпълнение на строителни и монтажни работи;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Правилник за изпълнение и приемане на строителни и монтажни работи;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№3/ 31.07.2003 г. за съставяне на актове и протоколи по време на строителството издадена от Министъра на регионалното развитие и благоустройството;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за съществените изисквания към строежите и оценяване на съответствието на строителните продукти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 Iз-1971 от 29.10.2009 г. за строително-технически правила и норми за осигуряване на бeзопасност при пожар, издадена от министъра на вътрешните работи и председателя на Комитета по териториално и селищно устройство;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РД-07/8 от 20.12.2008г.за Минималните изисквания за знаци и сигнали за безопасност и / или здраве при работа;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№2/ 22.03.2004 г. на Министерството на регионалното развитие и благоустройството и Министерството на труда и социалната политика за минимални изисквания за здравословни и безопасни условия на труд при извършване на строителни и монтажни работи;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№3/16.08.2010г. за временната организация и безопасността на движението при строително-монтажни работи по пътищата и улиците, издадена от Министъра на регионалното развитие и благоустройството;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lastRenderedPageBreak/>
        <w:t xml:space="preserve">Наредба № 3 от 19.04.2001 г. за минималните изисквания за безопасност и опазване на здравето на работещите при използване на лични предпазни средства на работното място, (обн., ДВ, бр. 46 от 15.05.2001 г., в сила от 16.08.2001 г.); </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Наредба №2 от 31.07.2003г. за въвеждане в експлоатация на строежите в Република България и минимални гаранционни срокове за изпълнени строителни и монтажни работи, съоръжения и строителни обекти.</w:t>
      </w:r>
    </w:p>
    <w:p w:rsidR="00BF7FEF" w:rsidRPr="00BF7FEF" w:rsidRDefault="00BF7FEF" w:rsidP="00BF7FEF">
      <w:pPr>
        <w:numPr>
          <w:ilvl w:val="0"/>
          <w:numId w:val="39"/>
        </w:numPr>
        <w:spacing w:after="0" w:line="240" w:lineRule="auto"/>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Наредба № 7 от 23.09.1999 г. за минималните изисквания за здравословни и безопасни условия на труд на работните места и при използване на работното оборудване </w:t>
      </w:r>
    </w:p>
    <w:p w:rsidR="00BF7FEF" w:rsidRPr="00BF7FEF" w:rsidRDefault="00BF7FEF" w:rsidP="00BF7FEF">
      <w:pPr>
        <w:spacing w:after="0"/>
        <w:jc w:val="both"/>
        <w:rPr>
          <w:rFonts w:ascii="Times New Roman" w:eastAsia="Arial Unicode MS" w:hAnsi="Times New Roman" w:cs="Times New Roman"/>
          <w:color w:val="000000"/>
          <w:sz w:val="16"/>
          <w:szCs w:val="16"/>
        </w:rPr>
      </w:pPr>
    </w:p>
    <w:p w:rsidR="00BF7FEF" w:rsidRPr="00BF7FEF" w:rsidRDefault="00BF7FEF" w:rsidP="00BF7FEF">
      <w:pPr>
        <w:spacing w:after="0"/>
        <w:ind w:firstLine="36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Прилагането на други признати стандарти, осигуряващи равностойно или по-високо </w:t>
      </w:r>
    </w:p>
    <w:p w:rsidR="00BF7FEF" w:rsidRPr="00BF7FEF" w:rsidRDefault="00BF7FEF" w:rsidP="00BF7FEF">
      <w:pPr>
        <w:spacing w:after="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качество от изброените се приемат след като Възложителят и независимия строителен надзор прегледат въпросните стандарти и дадат писмено съгласие за прилагането им, като не се допуска прилагане на стандарти, които противоречат на българските стандарти и нормативни актове. </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Изпълнителят е длъжен да съхранява на строителния обект по всяко време екземпляри от всички одобрени строителни книжа, чертежи и документи, като Заповедна книга, протоколи, сертификати, стандарти и инструкции. </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 xml:space="preserve">При представяне на резултатите от изпитванията, Изпълнителят е длъжен да посочи ясно стандартната спецификация или метода на изпитване, съгласно които е проведено изпитването. Използването на метрични мерни единици е задължително за всички строителни работи и доставки. Всички документи се изготвят на български език. </w:t>
      </w:r>
    </w:p>
    <w:p w:rsidR="00BF7FEF" w:rsidRPr="00BF7FEF" w:rsidRDefault="00BF7FEF" w:rsidP="00BF7FEF">
      <w:pPr>
        <w:spacing w:after="0"/>
        <w:ind w:firstLine="720"/>
        <w:jc w:val="both"/>
        <w:rPr>
          <w:rFonts w:ascii="Times New Roman" w:eastAsia="Arial Unicode MS" w:hAnsi="Times New Roman" w:cs="Times New Roman"/>
          <w:color w:val="000000"/>
          <w:sz w:val="24"/>
          <w:szCs w:val="24"/>
        </w:rPr>
      </w:pPr>
      <w:r w:rsidRPr="00BF7FEF">
        <w:rPr>
          <w:rFonts w:ascii="Times New Roman" w:eastAsia="Arial Unicode MS" w:hAnsi="Times New Roman" w:cs="Times New Roman"/>
          <w:color w:val="000000"/>
          <w:sz w:val="24"/>
          <w:szCs w:val="24"/>
        </w:rPr>
        <w:t>Сертификатите за произход се превеждат на български език. Когато документите се представят в електронен вид се използват стандартни текстови и таблични формати.</w:t>
      </w:r>
    </w:p>
    <w:p w:rsidR="00BF7FEF" w:rsidRPr="00BF7FEF" w:rsidRDefault="00BF7FEF" w:rsidP="00BF7FEF">
      <w:pPr>
        <w:spacing w:after="0"/>
        <w:jc w:val="both"/>
        <w:rPr>
          <w:rFonts w:ascii="Times New Roman" w:eastAsia="Arial Unicode MS" w:hAnsi="Times New Roman" w:cs="Times New Roman"/>
          <w:sz w:val="16"/>
          <w:szCs w:val="16"/>
        </w:rPr>
      </w:pPr>
      <w:r w:rsidRPr="00BF7FEF">
        <w:rPr>
          <w:rFonts w:ascii="Times New Roman" w:eastAsia="Arial Unicode MS" w:hAnsi="Times New Roman" w:cs="Times New Roman"/>
          <w:sz w:val="24"/>
          <w:szCs w:val="24"/>
        </w:rPr>
        <w:tab/>
      </w:r>
    </w:p>
    <w:p w:rsidR="00BF7FEF" w:rsidRPr="00BF7FEF" w:rsidRDefault="00AF5905" w:rsidP="00BF7FEF">
      <w:pPr>
        <w:shd w:val="clear" w:color="auto" w:fill="FFFFFF"/>
        <w:tabs>
          <w:tab w:val="left" w:pos="5343"/>
        </w:tabs>
        <w:spacing w:before="200" w:after="0" w:line="360" w:lineRule="auto"/>
        <w:rPr>
          <w:rFonts w:ascii="Times New Roman" w:eastAsia="Arial Unicode MS" w:hAnsi="Times New Roman" w:cs="Times New Roman"/>
          <w:sz w:val="24"/>
          <w:szCs w:val="24"/>
        </w:rPr>
      </w:pPr>
      <w:r>
        <w:rPr>
          <w:rFonts w:ascii="Times New Roman" w:eastAsia="Arial Unicode MS" w:hAnsi="Times New Roman" w:cs="Times New Roman"/>
          <w:b/>
          <w:sz w:val="24"/>
          <w:szCs w:val="24"/>
        </w:rPr>
        <w:t>ІХ</w:t>
      </w:r>
      <w:r w:rsidR="00BF7FEF" w:rsidRPr="00BF7FEF">
        <w:rPr>
          <w:rFonts w:ascii="Times New Roman" w:eastAsia="Arial Unicode MS" w:hAnsi="Times New Roman" w:cs="Times New Roman"/>
          <w:b/>
          <w:sz w:val="24"/>
          <w:szCs w:val="24"/>
        </w:rPr>
        <w:t>. ИЗИСКВАНИЯ ЗА ОСИГУРЯВАНЕ НА БЕЗОПАСНИ И ЗДРАВОСЛОВНИ УСЛОВИЯ НА ТРУД</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            Всички дейности на обекта се извършват в съответствие с приложимите национални нормативни изисквания, като Изпълнителят е длъжен да представи Застраховка профе-сионална отговорност за съответната категория строеж, както и Застраховка ''Трудова злополука''. </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            Работите ще се извършват при строго съблюдаване на техниката за безопасност и охрана на труда, изисквания по Наредба №2 от 22.03.2004 г. за минималните изисквания за здравословни и безопасни условия на труд при извършване на строителните и монтажни работи</w:t>
      </w:r>
      <w:r w:rsidRPr="00BF7FEF">
        <w:rPr>
          <w:rFonts w:ascii="Times New Roman" w:eastAsia="Arial Unicode MS" w:hAnsi="Times New Roman" w:cs="Times New Roman"/>
          <w:sz w:val="24"/>
          <w:szCs w:val="24"/>
          <w:lang w:val="en-US"/>
        </w:rPr>
        <w:t>, както и по всички други действащи нормативни актове и стандарти относно безопасността и хигиената на труда, техническата и пожарната безопасност при строителство и експлоатация на подобни обекти, а също и да се грижи за сигурността на всички лица, които се намират на строителната площадка.</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Преди започване на СМР техническият ръководител задължително да инструктира всички работници. На обекта да има книга за инструктажа по ТБОТ. Да се спазват изискванията в част ПБЗ. Да се извършват СМР само съгласно одобрените проекти от община Велико Търново. Всеки етап от изпълнението да се приеме от проектанта конструктор със заповед в заповедната книга.</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     </w:t>
      </w:r>
      <w:r w:rsidRPr="00BF7FEF">
        <w:rPr>
          <w:rFonts w:ascii="Times New Roman" w:eastAsia="Arial Unicode MS" w:hAnsi="Times New Roman" w:cs="Times New Roman"/>
          <w:sz w:val="24"/>
          <w:szCs w:val="24"/>
        </w:rPr>
        <w:tab/>
        <w:t xml:space="preserve">Всички работници и служители на обекта да са снабдени с лични предпазни средства – </w:t>
      </w:r>
    </w:p>
    <w:p w:rsidR="00BF7FEF" w:rsidRPr="00BF7FEF" w:rsidRDefault="00BF7FEF" w:rsidP="00BF7FEF">
      <w:pPr>
        <w:spacing w:after="0"/>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lastRenderedPageBreak/>
        <w:t xml:space="preserve">работно облекло, обувки, ръкавици, каски, предпазни колани и ако се налага - предпазни очила.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е длъжен да спазва  всички изисквания по осигуряване на здравословни     и безопасни условия на труд в съответствие с приложимите нормативни документи, изискванията в проекта и инструкциите в рамките на правомощията на последния.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Изпълнителят също е отговорен за такава организация на изпълнението на СМР, и на строителната площадка, при която да се елиминира рисковете за трети лица.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В частност, Изпълнителят ще осигури ограждане и сигнализиране на строителната площадка и други подходящи мерки. Изпълнителят координира своите планове по безопасност с представители на експлоатационните дружества на техническата инфраструктура по отношение на работите, свързани с местата на техни съоръжения.</w:t>
      </w:r>
    </w:p>
    <w:p w:rsidR="00BF7FEF" w:rsidRPr="00BF7FEF" w:rsidRDefault="00BF7FEF" w:rsidP="00BF7FEF">
      <w:pPr>
        <w:spacing w:after="0"/>
        <w:rPr>
          <w:rFonts w:ascii="Times New Roman" w:eastAsia="Arial Unicode MS" w:hAnsi="Times New Roman" w:cs="Times New Roman"/>
          <w:sz w:val="16"/>
          <w:szCs w:val="16"/>
        </w:rPr>
      </w:pPr>
    </w:p>
    <w:p w:rsidR="00BF7FEF" w:rsidRPr="00BF7FEF" w:rsidRDefault="00BF7FEF" w:rsidP="00BF7FEF">
      <w:pPr>
        <w:suppressAutoHyphens/>
        <w:spacing w:after="0"/>
        <w:ind w:left="60" w:firstLine="648"/>
        <w:jc w:val="both"/>
        <w:rPr>
          <w:rFonts w:ascii="Times New Roman" w:eastAsia="Arial Unicode MS" w:hAnsi="Times New Roman" w:cs="Times New Roman"/>
          <w:b/>
          <w:bCs/>
          <w:color w:val="000000"/>
          <w:sz w:val="24"/>
          <w:szCs w:val="24"/>
          <w:lang w:val="en-AU" w:eastAsia="ar-SA"/>
        </w:rPr>
      </w:pPr>
      <w:r w:rsidRPr="00BF7FEF">
        <w:rPr>
          <w:rFonts w:ascii="Times New Roman" w:eastAsia="Arial Unicode MS" w:hAnsi="Times New Roman" w:cs="Times New Roman"/>
          <w:b/>
          <w:bCs/>
          <w:color w:val="000000"/>
          <w:sz w:val="24"/>
          <w:szCs w:val="24"/>
          <w:lang w:val="en-AU" w:eastAsia="ar-SA"/>
        </w:rPr>
        <w:t>План за предотвратяване и ликвидиране на пожари и аварии и за евакуация на работещите и на намиращите се на строителната площадка</w:t>
      </w:r>
    </w:p>
    <w:p w:rsidR="00BF7FEF" w:rsidRPr="00BF7FEF" w:rsidRDefault="00BF7FEF" w:rsidP="00BF7FEF">
      <w:pPr>
        <w:spacing w:after="0"/>
        <w:ind w:firstLine="708"/>
        <w:jc w:val="both"/>
        <w:rPr>
          <w:rFonts w:ascii="Times New Roman" w:eastAsia="Arial Unicode MS" w:hAnsi="Times New Roman" w:cs="Times New Roman"/>
          <w:color w:val="000000"/>
          <w:sz w:val="24"/>
          <w:szCs w:val="24"/>
          <w:lang w:val="en-AU" w:eastAsia="ar-SA"/>
        </w:rPr>
      </w:pPr>
      <w:r w:rsidRPr="00BF7FEF">
        <w:rPr>
          <w:rFonts w:ascii="Times New Roman" w:eastAsia="Arial Unicode MS" w:hAnsi="Times New Roman" w:cs="Times New Roman"/>
          <w:color w:val="000000"/>
          <w:sz w:val="24"/>
          <w:szCs w:val="24"/>
          <w:lang w:val="en-AU" w:eastAsia="ar-SA"/>
        </w:rPr>
        <w:t xml:space="preserve">Територията на строителната площадка се категоризира за ПАБ и означава със знаци </w:t>
      </w:r>
      <w:r w:rsidRPr="00BF7FEF">
        <w:rPr>
          <w:rFonts w:ascii="Times New Roman" w:eastAsia="Arial Unicode MS" w:hAnsi="Times New Roman" w:cs="Times New Roman"/>
          <w:color w:val="000000"/>
          <w:sz w:val="24"/>
          <w:szCs w:val="24"/>
          <w:lang w:eastAsia="ar-SA"/>
        </w:rPr>
        <w:t xml:space="preserve">    </w:t>
      </w:r>
      <w:r w:rsidRPr="00BF7FEF">
        <w:rPr>
          <w:rFonts w:ascii="Times New Roman" w:eastAsia="Arial Unicode MS" w:hAnsi="Times New Roman" w:cs="Times New Roman"/>
          <w:color w:val="000000"/>
          <w:sz w:val="24"/>
          <w:szCs w:val="24"/>
          <w:lang w:val="en-AU" w:eastAsia="ar-SA"/>
        </w:rPr>
        <w:t>и сигнали съгласно нормативните изисквания</w:t>
      </w:r>
      <w:r w:rsidRPr="00BF7FEF">
        <w:rPr>
          <w:rFonts w:ascii="Times New Roman" w:eastAsia="Arial Unicode MS" w:hAnsi="Times New Roman" w:cs="Times New Roman"/>
          <w:color w:val="000000"/>
          <w:sz w:val="24"/>
          <w:szCs w:val="24"/>
          <w:lang w:eastAsia="ar-SA"/>
        </w:rPr>
        <w:t xml:space="preserve">.  </w:t>
      </w:r>
    </w:p>
    <w:p w:rsidR="00BF7FEF" w:rsidRPr="00BF7FEF" w:rsidRDefault="00BF7FEF" w:rsidP="00BF7FEF">
      <w:pPr>
        <w:suppressAutoHyphens/>
        <w:spacing w:after="0"/>
        <w:ind w:left="60" w:firstLine="648"/>
        <w:jc w:val="both"/>
        <w:rPr>
          <w:rFonts w:ascii="Times New Roman" w:eastAsia="Arial Unicode MS" w:hAnsi="Times New Roman" w:cs="Times New Roman"/>
          <w:color w:val="000000"/>
          <w:sz w:val="24"/>
          <w:szCs w:val="24"/>
          <w:lang w:val="en-AU" w:eastAsia="ar-SA"/>
        </w:rPr>
      </w:pPr>
      <w:r w:rsidRPr="00BF7FEF">
        <w:rPr>
          <w:rFonts w:ascii="Times New Roman" w:eastAsia="Arial Unicode MS" w:hAnsi="Times New Roman" w:cs="Times New Roman"/>
          <w:color w:val="000000"/>
          <w:sz w:val="24"/>
          <w:szCs w:val="24"/>
          <w:lang w:val="en-AU" w:eastAsia="ar-SA"/>
        </w:rPr>
        <w:t>Пожароопасните материали и леснозапалими течности се съхраняват на строителната площадка в помещения и складове, отговарящи на нормативните изисквания за ПАБ.</w:t>
      </w:r>
      <w:r w:rsidRPr="00BF7FEF">
        <w:rPr>
          <w:rFonts w:ascii="Times New Roman" w:eastAsia="Arial Unicode MS" w:hAnsi="Times New Roman" w:cs="Times New Roman"/>
          <w:color w:val="000000"/>
          <w:sz w:val="24"/>
          <w:szCs w:val="24"/>
          <w:lang w:eastAsia="ar-SA"/>
        </w:rPr>
        <w:t xml:space="preserve"> П</w:t>
      </w:r>
      <w:r w:rsidRPr="00BF7FEF">
        <w:rPr>
          <w:rFonts w:ascii="Times New Roman" w:eastAsia="Arial Unicode MS" w:hAnsi="Times New Roman" w:cs="Times New Roman"/>
          <w:color w:val="000000"/>
          <w:sz w:val="24"/>
          <w:szCs w:val="24"/>
          <w:lang w:val="en-AU" w:eastAsia="ar-SA"/>
        </w:rPr>
        <w:t>ожарните табла се оборудват с подръчни уреди и съоръжения съобразно спецификата на строителната площадка.</w:t>
      </w:r>
      <w:r w:rsidRPr="00BF7FEF">
        <w:rPr>
          <w:rFonts w:ascii="Times New Roman" w:eastAsia="Arial Unicode MS" w:hAnsi="Times New Roman" w:cs="Times New Roman"/>
          <w:color w:val="000000"/>
          <w:sz w:val="24"/>
          <w:szCs w:val="24"/>
          <w:lang w:eastAsia="ar-SA"/>
        </w:rPr>
        <w:t xml:space="preserve"> </w:t>
      </w:r>
      <w:r w:rsidRPr="00BF7FEF">
        <w:rPr>
          <w:rFonts w:ascii="Times New Roman" w:eastAsia="Arial Unicode MS" w:hAnsi="Times New Roman" w:cs="Times New Roman"/>
          <w:color w:val="000000"/>
          <w:sz w:val="24"/>
          <w:szCs w:val="24"/>
          <w:lang w:val="en-AU" w:eastAsia="ar-SA"/>
        </w:rPr>
        <w:t>До подръчните уреди и съоръжения за пожарогасене, пожарните кранове и хидранти, оградите, складовете и съоръженията на строителната площадка се осигурява непрекъснат</w:t>
      </w:r>
      <w:r w:rsidRPr="00BF7FEF">
        <w:rPr>
          <w:rFonts w:ascii="Times New Roman" w:eastAsia="Arial Unicode MS" w:hAnsi="Times New Roman" w:cs="Times New Roman"/>
          <w:color w:val="000000"/>
          <w:sz w:val="24"/>
          <w:szCs w:val="24"/>
          <w:lang w:eastAsia="ar-SA"/>
        </w:rPr>
        <w:t xml:space="preserve"> </w:t>
      </w:r>
      <w:r w:rsidRPr="00BF7FEF">
        <w:rPr>
          <w:rFonts w:ascii="Times New Roman" w:eastAsia="Arial Unicode MS" w:hAnsi="Times New Roman" w:cs="Times New Roman"/>
          <w:color w:val="000000"/>
          <w:sz w:val="24"/>
          <w:szCs w:val="24"/>
          <w:lang w:val="en-AU" w:eastAsia="ar-SA"/>
        </w:rPr>
        <w:t>достъп.</w:t>
      </w:r>
      <w:r w:rsidRPr="00BF7FEF">
        <w:rPr>
          <w:rFonts w:ascii="Times New Roman" w:eastAsia="Arial Unicode MS" w:hAnsi="Times New Roman" w:cs="Times New Roman"/>
          <w:color w:val="000000"/>
          <w:sz w:val="24"/>
          <w:szCs w:val="24"/>
          <w:lang w:eastAsia="ar-SA"/>
        </w:rPr>
        <w:t xml:space="preserve"> </w:t>
      </w:r>
      <w:r w:rsidRPr="00BF7FEF">
        <w:rPr>
          <w:rFonts w:ascii="Times New Roman" w:eastAsia="Arial Unicode MS" w:hAnsi="Times New Roman" w:cs="Times New Roman"/>
          <w:color w:val="000000"/>
          <w:sz w:val="24"/>
          <w:szCs w:val="24"/>
          <w:lang w:val="en-AU" w:eastAsia="ar-SA"/>
        </w:rPr>
        <w:t>Не се допуска оставяне и складиране на материали, части, съоръжения, машини и др., както и паркиране на механизация и превозни средства по пътищата и подходите към противопожарните уреди, съоръжения и инсталациите за пожароизвестяване и пожарогасене.</w:t>
      </w:r>
    </w:p>
    <w:p w:rsidR="00BF7FEF" w:rsidRPr="00BF7FEF" w:rsidRDefault="00BF7FEF" w:rsidP="00BF7FEF">
      <w:pPr>
        <w:spacing w:after="0"/>
        <w:jc w:val="both"/>
        <w:rPr>
          <w:rFonts w:ascii="Times New Roman" w:eastAsia="Arial Unicode MS" w:hAnsi="Times New Roman" w:cs="Times New Roman"/>
          <w:sz w:val="24"/>
          <w:szCs w:val="24"/>
          <w:lang w:val="ru-RU"/>
        </w:rPr>
      </w:pPr>
    </w:p>
    <w:p w:rsidR="00BF7FEF" w:rsidRPr="00BF7FEF" w:rsidRDefault="00BF7FEF" w:rsidP="00BF7FEF">
      <w:pPr>
        <w:spacing w:before="120"/>
        <w:ind w:right="48"/>
        <w:jc w:val="both"/>
        <w:rPr>
          <w:rFonts w:ascii="Times New Roman" w:eastAsia="Arial Unicode MS" w:hAnsi="Times New Roman" w:cs="Times New Roman"/>
          <w:b/>
          <w:sz w:val="24"/>
          <w:szCs w:val="24"/>
        </w:rPr>
      </w:pPr>
      <w:r w:rsidRPr="00BF7FEF">
        <w:rPr>
          <w:rFonts w:ascii="Times New Roman" w:eastAsia="Arial Unicode MS" w:hAnsi="Times New Roman" w:cs="Times New Roman"/>
          <w:b/>
          <w:sz w:val="24"/>
          <w:szCs w:val="24"/>
          <w:lang w:val="en-US"/>
        </w:rPr>
        <w:t>X</w:t>
      </w:r>
      <w:bookmarkStart w:id="2" w:name="_GoBack"/>
      <w:bookmarkEnd w:id="2"/>
      <w:r w:rsidRPr="00BF7FEF">
        <w:rPr>
          <w:rFonts w:ascii="Times New Roman" w:eastAsia="Arial Unicode MS" w:hAnsi="Times New Roman" w:cs="Times New Roman"/>
          <w:b/>
          <w:sz w:val="24"/>
          <w:szCs w:val="24"/>
          <w:lang w:val="en-US"/>
        </w:rPr>
        <w:t xml:space="preserve">. </w:t>
      </w:r>
      <w:r w:rsidRPr="00BF7FEF">
        <w:rPr>
          <w:rFonts w:ascii="Times New Roman" w:eastAsia="Arial Unicode MS" w:hAnsi="Times New Roman" w:cs="Times New Roman"/>
          <w:b/>
          <w:sz w:val="24"/>
          <w:szCs w:val="24"/>
        </w:rPr>
        <w:t>Е</w:t>
      </w:r>
      <w:r w:rsidRPr="00BF7FEF">
        <w:rPr>
          <w:rFonts w:ascii="Times New Roman" w:eastAsia="Arial Unicode MS" w:hAnsi="Times New Roman" w:cs="Times New Roman"/>
          <w:b/>
          <w:sz w:val="24"/>
          <w:szCs w:val="24"/>
          <w:lang w:val="en-US"/>
        </w:rPr>
        <w:t>КЗЕКУТИВНА ДОКУМЕНТАЦИ</w:t>
      </w:r>
      <w:r w:rsidRPr="00BF7FEF">
        <w:rPr>
          <w:rFonts w:ascii="Times New Roman" w:eastAsia="Arial Unicode MS" w:hAnsi="Times New Roman" w:cs="Times New Roman"/>
          <w:b/>
          <w:sz w:val="24"/>
          <w:szCs w:val="24"/>
        </w:rPr>
        <w:t>Я</w:t>
      </w:r>
      <w:r w:rsidRPr="00BF7FEF">
        <w:rPr>
          <w:rFonts w:ascii="Times New Roman" w:eastAsia="Arial Unicode MS" w:hAnsi="Times New Roman" w:cs="Times New Roman"/>
          <w:b/>
          <w:sz w:val="24"/>
          <w:szCs w:val="24"/>
          <w:lang w:val="en-US"/>
        </w:rPr>
        <w:t>.</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 xml:space="preserve">В процеса на работа всяка промяна на инвестиционния проект задължително трябва да бъде предварително отразена в заповедната книга на обекта и съгласувана най-малко от проектанта, техническия ръководител на обекта от страна на Изпълнителя и от представител на Строителният надзор с необходимата според случая квалификация.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Екзекутивната документация съдържа пълен комплект чертежи за действително извършените строителни и монтажни работи. Тя се заверява от възложителя, строителя, лицето, упражнило авторски надзор, от физическото лице, упражняващо технически контрол за част "Конструктивна", и от лицето, извършило Строителния надзор. Предаването се удостоверява с печат на съответната администрация, положен върху всички графични и текстови материали. Екзекутивната документация е неразделна част от издадените строителни книжа.</w:t>
      </w:r>
    </w:p>
    <w:p w:rsidR="00BF7FEF" w:rsidRPr="00BF7FEF" w:rsidRDefault="00BF7FEF" w:rsidP="00BF7FEF">
      <w:pPr>
        <w:spacing w:after="0"/>
        <w:ind w:firstLine="708"/>
        <w:jc w:val="both"/>
        <w:rPr>
          <w:rFonts w:ascii="Times New Roman" w:eastAsia="Arial Unicode MS" w:hAnsi="Times New Roman" w:cs="Times New Roman"/>
          <w:sz w:val="24"/>
          <w:szCs w:val="24"/>
          <w:lang w:val="ru-RU"/>
        </w:rPr>
      </w:pPr>
      <w:r w:rsidRPr="00BF7FEF">
        <w:rPr>
          <w:rFonts w:ascii="Times New Roman" w:eastAsia="Arial Unicode MS" w:hAnsi="Times New Roman" w:cs="Times New Roman"/>
          <w:sz w:val="24"/>
          <w:szCs w:val="24"/>
        </w:rPr>
        <w:t xml:space="preserve">При подготовка за предаване на обекта, респективно някой участък или подобект, Изпълнителят ще изготви окончателна екзекутивна документация за изпълнените работи на основата на проектната документация, записите в заповедната книга, изработените допълнително или актуализирани проектни документи и чертежи, вкл. и отбелязаните на тях промени при изпълнение на СМР. При комплектоване на екзекутивната документация, на </w:t>
      </w:r>
      <w:r w:rsidRPr="00BF7FEF">
        <w:rPr>
          <w:rFonts w:ascii="Times New Roman" w:eastAsia="Arial Unicode MS" w:hAnsi="Times New Roman" w:cs="Times New Roman"/>
          <w:sz w:val="24"/>
          <w:szCs w:val="24"/>
        </w:rPr>
        <w:lastRenderedPageBreak/>
        <w:t>нея ще се посочат всички извършени промени и обяс</w:t>
      </w:r>
      <w:r w:rsidRPr="00BF7FEF">
        <w:rPr>
          <w:rFonts w:ascii="Times New Roman" w:eastAsia="Arial Unicode MS" w:hAnsi="Times New Roman" w:cs="Times New Roman"/>
          <w:sz w:val="24"/>
          <w:szCs w:val="24"/>
        </w:rPr>
        <w:softHyphen/>
        <w:t>ненията за тях. На актуализиране ще подлежат само тези документи и чертежи, на които се налагат промени с оглед на изпълнените СМР, а останалите ще се приложат без изменение.</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rPr>
        <w:t>Окончателната екзекутивна документация трябва да бъде заверена от участ</w:t>
      </w:r>
      <w:r w:rsidRPr="00BF7FEF">
        <w:rPr>
          <w:rFonts w:ascii="Times New Roman" w:eastAsia="Arial Unicode MS" w:hAnsi="Times New Roman" w:cs="Times New Roman"/>
          <w:sz w:val="24"/>
          <w:szCs w:val="24"/>
        </w:rPr>
        <w:softHyphen/>
        <w:t xml:space="preserve">ниците в строителния процес според нормативните изисквания. Изпълнителят ще се съобразява с указанията на Строителния надзор относно идентификация и контрол на редакциите на проектната документация и ще ги следва през цялото време на изпълнение на обекта и изготвяне на екзекутивна документация. </w:t>
      </w:r>
      <w:r w:rsidRPr="00BF7FEF">
        <w:rPr>
          <w:rFonts w:ascii="Times New Roman" w:eastAsia="Arial Unicode MS" w:hAnsi="Times New Roman" w:cs="Times New Roman"/>
          <w:sz w:val="24"/>
          <w:szCs w:val="24"/>
          <w:lang w:val="en-US"/>
        </w:rPr>
        <w:t>В процеса на изпълнение на строително – монтажните работи трябва да бъдат съставени всички необходими актове и протоколи, предвидени в Наредба № 3 от 31.07.2003 г. за съставяне на актове и протоколи по време на строителството.</w:t>
      </w:r>
      <w:r w:rsidRPr="00BF7FEF">
        <w:rPr>
          <w:rFonts w:ascii="Times New Roman" w:eastAsia="Arial Unicode MS" w:hAnsi="Times New Roman" w:cs="Times New Roman"/>
          <w:sz w:val="24"/>
          <w:szCs w:val="24"/>
        </w:rPr>
        <w:t xml:space="preserve"> </w:t>
      </w:r>
    </w:p>
    <w:p w:rsidR="00BF7FEF" w:rsidRPr="00BF7FEF" w:rsidRDefault="00BF7FEF" w:rsidP="00BF7FEF">
      <w:pPr>
        <w:spacing w:after="0"/>
        <w:ind w:firstLine="708"/>
        <w:jc w:val="both"/>
        <w:rPr>
          <w:rFonts w:ascii="Times New Roman" w:eastAsia="Arial Unicode MS" w:hAnsi="Times New Roman" w:cs="Times New Roman"/>
          <w:sz w:val="24"/>
          <w:szCs w:val="24"/>
        </w:rPr>
      </w:pPr>
      <w:r w:rsidRPr="00BF7FEF">
        <w:rPr>
          <w:rFonts w:ascii="Times New Roman" w:eastAsia="Arial Unicode MS" w:hAnsi="Times New Roman" w:cs="Times New Roman"/>
          <w:sz w:val="24"/>
          <w:szCs w:val="24"/>
          <w:lang w:val="en-US"/>
        </w:rPr>
        <w:t>След завършване на обекта Изпълнителят трябва да изработи екзекутивна документация съгласно изискванията на чл.175 от ЗУТ.</w:t>
      </w:r>
      <w:r w:rsidRPr="00BF7FEF">
        <w:rPr>
          <w:rFonts w:ascii="Times New Roman" w:eastAsia="Arial Unicode MS" w:hAnsi="Times New Roman" w:cs="Times New Roman"/>
          <w:sz w:val="24"/>
          <w:szCs w:val="24"/>
        </w:rPr>
        <w:t xml:space="preserve"> </w:t>
      </w:r>
      <w:r w:rsidRPr="00BF7FEF">
        <w:rPr>
          <w:rFonts w:ascii="Times New Roman" w:eastAsia="Arial Unicode MS" w:hAnsi="Times New Roman" w:cs="Times New Roman"/>
          <w:sz w:val="24"/>
          <w:szCs w:val="24"/>
          <w:lang w:val="en-US"/>
        </w:rPr>
        <w:t>Обектът ще се приеме и въведе в експлоатация съгласно ЗУТ.</w:t>
      </w:r>
    </w:p>
    <w:p w:rsidR="00BF7FEF" w:rsidRPr="00BF7FEF" w:rsidRDefault="00BF7FEF" w:rsidP="00BF7FEF">
      <w:pPr>
        <w:spacing w:after="0"/>
        <w:ind w:right="5" w:firstLine="708"/>
        <w:jc w:val="both"/>
        <w:rPr>
          <w:rFonts w:ascii="Times New Roman" w:eastAsia="Arial Unicode MS" w:hAnsi="Times New Roman" w:cs="Times New Roman"/>
          <w:sz w:val="24"/>
          <w:szCs w:val="20"/>
          <w:lang w:val="en-US"/>
        </w:rPr>
      </w:pPr>
      <w:r w:rsidRPr="00BF7FEF">
        <w:rPr>
          <w:rFonts w:ascii="Times New Roman" w:eastAsia="Arial Unicode MS" w:hAnsi="Times New Roman" w:cs="Times New Roman"/>
          <w:sz w:val="24"/>
          <w:szCs w:val="20"/>
          <w:lang w:val="en-US"/>
        </w:rPr>
        <w:tab/>
      </w:r>
    </w:p>
    <w:p w:rsidR="00BF7FEF" w:rsidRPr="00BF7FEF" w:rsidRDefault="00BF7FEF" w:rsidP="00BF7FEF">
      <w:pPr>
        <w:tabs>
          <w:tab w:val="left" w:pos="5343"/>
        </w:tabs>
        <w:spacing w:after="0"/>
        <w:ind w:left="363"/>
        <w:jc w:val="both"/>
        <w:rPr>
          <w:rFonts w:ascii="Times New Roman" w:eastAsia="Arial Unicode MS" w:hAnsi="Times New Roman" w:cs="Times New Roman"/>
          <w:sz w:val="24"/>
          <w:szCs w:val="24"/>
          <w:lang w:val="en-US" w:eastAsia="bg-BG"/>
        </w:rPr>
      </w:pPr>
    </w:p>
    <w:p w:rsidR="006B25B8" w:rsidRDefault="006B25B8"/>
    <w:sectPr w:rsidR="006B25B8" w:rsidSect="00715567">
      <w:footerReference w:type="default" r:id="rId46"/>
      <w:headerReference w:type="first" r:id="rId47"/>
      <w:footerReference w:type="first" r:id="rId48"/>
      <w:pgSz w:w="11905" w:h="16837"/>
      <w:pgMar w:top="1553" w:right="706" w:bottom="1276" w:left="1560" w:header="397" w:footer="454" w:gutter="0"/>
      <w:cols w:space="708"/>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77DB" w:rsidRDefault="00DF77DB">
      <w:pPr>
        <w:spacing w:after="0" w:line="240" w:lineRule="auto"/>
      </w:pPr>
      <w:r>
        <w:separator/>
      </w:r>
    </w:p>
  </w:endnote>
  <w:endnote w:type="continuationSeparator" w:id="0">
    <w:p w:rsidR="00DF77DB" w:rsidRDefault="00DF77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6A36" w:rsidRPr="00820D8D" w:rsidRDefault="00BF7FEF" w:rsidP="00820D8D">
    <w:pPr>
      <w:pStyle w:val="ad"/>
      <w:rPr>
        <w:rFonts w:ascii="Times New Roman" w:hAnsi="Times New Roman" w:cs="Times New Roman"/>
      </w:rPr>
    </w:pPr>
    <w:r>
      <w:rPr>
        <w:rFonts w:ascii="Times New Roman" w:hAnsi="Times New Roman" w:cs="Times New Roman"/>
        <w:color w:val="auto"/>
      </w:rPr>
      <w:t xml:space="preserve">                                                                                                                          </w:t>
    </w:r>
    <w:r w:rsidRPr="00820D8D">
      <w:rPr>
        <w:rFonts w:ascii="Times New Roman" w:hAnsi="Times New Roman" w:cs="Times New Roman"/>
      </w:rPr>
      <w:t xml:space="preserve">Страница </w:t>
    </w:r>
    <w:r w:rsidRPr="00820D8D">
      <w:rPr>
        <w:rFonts w:ascii="Times New Roman" w:hAnsi="Times New Roman" w:cs="Times New Roman"/>
        <w:b/>
        <w:bCs/>
      </w:rPr>
      <w:fldChar w:fldCharType="begin"/>
    </w:r>
    <w:r w:rsidRPr="00820D8D">
      <w:rPr>
        <w:rFonts w:ascii="Times New Roman" w:hAnsi="Times New Roman" w:cs="Times New Roman"/>
        <w:b/>
        <w:bCs/>
      </w:rPr>
      <w:instrText>PAGE</w:instrText>
    </w:r>
    <w:r w:rsidRPr="00820D8D">
      <w:rPr>
        <w:rFonts w:ascii="Times New Roman" w:hAnsi="Times New Roman" w:cs="Times New Roman"/>
        <w:b/>
        <w:bCs/>
      </w:rPr>
      <w:fldChar w:fldCharType="separate"/>
    </w:r>
    <w:r w:rsidR="00AF5905">
      <w:rPr>
        <w:rFonts w:ascii="Times New Roman" w:hAnsi="Times New Roman" w:cs="Times New Roman"/>
        <w:b/>
        <w:bCs/>
        <w:noProof/>
      </w:rPr>
      <w:t>46</w:t>
    </w:r>
    <w:r w:rsidRPr="00820D8D">
      <w:rPr>
        <w:rFonts w:ascii="Times New Roman" w:hAnsi="Times New Roman" w:cs="Times New Roman"/>
        <w:b/>
        <w:bCs/>
      </w:rPr>
      <w:fldChar w:fldCharType="end"/>
    </w:r>
    <w:r w:rsidRPr="00820D8D">
      <w:rPr>
        <w:rFonts w:ascii="Times New Roman" w:hAnsi="Times New Roman" w:cs="Times New Roman"/>
      </w:rPr>
      <w:t xml:space="preserve"> от </w:t>
    </w:r>
    <w:r w:rsidRPr="00820D8D">
      <w:rPr>
        <w:rFonts w:ascii="Times New Roman" w:hAnsi="Times New Roman" w:cs="Times New Roman"/>
        <w:b/>
        <w:bCs/>
      </w:rPr>
      <w:fldChar w:fldCharType="begin"/>
    </w:r>
    <w:r w:rsidRPr="00820D8D">
      <w:rPr>
        <w:rFonts w:ascii="Times New Roman" w:hAnsi="Times New Roman" w:cs="Times New Roman"/>
        <w:b/>
        <w:bCs/>
      </w:rPr>
      <w:instrText>NUMPAGES</w:instrText>
    </w:r>
    <w:r w:rsidRPr="00820D8D">
      <w:rPr>
        <w:rFonts w:ascii="Times New Roman" w:hAnsi="Times New Roman" w:cs="Times New Roman"/>
        <w:b/>
        <w:bCs/>
      </w:rPr>
      <w:fldChar w:fldCharType="separate"/>
    </w:r>
    <w:r w:rsidR="00AF5905">
      <w:rPr>
        <w:rFonts w:ascii="Times New Roman" w:hAnsi="Times New Roman" w:cs="Times New Roman"/>
        <w:b/>
        <w:bCs/>
        <w:noProof/>
      </w:rPr>
      <w:t>46</w:t>
    </w:r>
    <w:r w:rsidRPr="00820D8D">
      <w:rPr>
        <w:rFonts w:ascii="Times New Roman" w:hAnsi="Times New Roman" w:cs="Times New Roman"/>
        <w:b/>
        <w:bCs/>
      </w:rPr>
      <w:fldChar w:fldCharType="end"/>
    </w:r>
  </w:p>
  <w:p w:rsidR="00516A36" w:rsidRDefault="00DF77DB">
    <w:pPr>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6A36" w:rsidRDefault="00BF7FEF">
    <w:pPr>
      <w:pStyle w:val="ad"/>
      <w:jc w:val="right"/>
    </w:pPr>
    <w:r>
      <w:rPr>
        <w:color w:val="auto"/>
      </w:rPr>
      <w:t xml:space="preserve">     </w:t>
    </w:r>
    <w:r>
      <w:rPr>
        <w:rFonts w:hint="eastAsia"/>
      </w:rPr>
      <w:t>Страница</w:t>
    </w:r>
    <w:r>
      <w:t xml:space="preserve"> </w:t>
    </w:r>
    <w:r>
      <w:rPr>
        <w:b/>
        <w:bCs/>
      </w:rPr>
      <w:fldChar w:fldCharType="begin"/>
    </w:r>
    <w:r>
      <w:rPr>
        <w:b/>
        <w:bCs/>
      </w:rPr>
      <w:instrText>PAGE</w:instrText>
    </w:r>
    <w:r>
      <w:rPr>
        <w:b/>
        <w:bCs/>
      </w:rPr>
      <w:fldChar w:fldCharType="separate"/>
    </w:r>
    <w:r w:rsidR="00AF5905">
      <w:rPr>
        <w:b/>
        <w:bCs/>
        <w:noProof/>
      </w:rPr>
      <w:t>1</w:t>
    </w:r>
    <w:r>
      <w:rPr>
        <w:b/>
        <w:bCs/>
      </w:rPr>
      <w:fldChar w:fldCharType="end"/>
    </w:r>
    <w:r>
      <w:t xml:space="preserve"> </w:t>
    </w:r>
    <w:r>
      <w:rPr>
        <w:rFonts w:hint="eastAsia"/>
      </w:rPr>
      <w:t>от</w:t>
    </w:r>
    <w:r>
      <w:t xml:space="preserve"> </w:t>
    </w:r>
    <w:r>
      <w:rPr>
        <w:b/>
        <w:bCs/>
      </w:rPr>
      <w:fldChar w:fldCharType="begin"/>
    </w:r>
    <w:r>
      <w:rPr>
        <w:b/>
        <w:bCs/>
      </w:rPr>
      <w:instrText>NUMPAGES</w:instrText>
    </w:r>
    <w:r>
      <w:rPr>
        <w:b/>
        <w:bCs/>
      </w:rPr>
      <w:fldChar w:fldCharType="separate"/>
    </w:r>
    <w:r w:rsidR="00AF5905">
      <w:rPr>
        <w:b/>
        <w:bCs/>
        <w:noProof/>
      </w:rPr>
      <w:t>46</w:t>
    </w:r>
    <w:r>
      <w:rPr>
        <w:b/>
        <w:bCs/>
      </w:rPr>
      <w:fldChar w:fldCharType="end"/>
    </w:r>
  </w:p>
  <w:p w:rsidR="00516A36" w:rsidRDefault="00DF77DB">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77DB" w:rsidRDefault="00DF77DB">
      <w:pPr>
        <w:spacing w:after="0" w:line="240" w:lineRule="auto"/>
      </w:pPr>
      <w:r>
        <w:separator/>
      </w:r>
    </w:p>
  </w:footnote>
  <w:footnote w:type="continuationSeparator" w:id="0">
    <w:p w:rsidR="00DF77DB" w:rsidRDefault="00DF77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6A36" w:rsidRDefault="00BF7FEF" w:rsidP="00426050">
    <w:pPr>
      <w:pStyle w:val="ab"/>
      <w:rPr>
        <w:rFonts w:ascii="Times New Roman" w:hAnsi="Times New Roman" w:cs="Times New Roman"/>
        <w:sz w:val="32"/>
        <w:szCs w:val="32"/>
      </w:rPr>
    </w:pPr>
    <w:r>
      <w:rPr>
        <w:noProof/>
      </w:rPr>
      <w:drawing>
        <wp:anchor distT="0" distB="0" distL="114300" distR="114300" simplePos="0" relativeHeight="251659264" behindDoc="1" locked="0" layoutInCell="1" allowOverlap="1">
          <wp:simplePos x="0" y="0"/>
          <wp:positionH relativeFrom="column">
            <wp:posOffset>-528955</wp:posOffset>
          </wp:positionH>
          <wp:positionV relativeFrom="paragraph">
            <wp:posOffset>6350</wp:posOffset>
          </wp:positionV>
          <wp:extent cx="747395" cy="1049655"/>
          <wp:effectExtent l="0" t="0" r="0" b="0"/>
          <wp:wrapTight wrapText="bothSides">
            <wp:wrapPolygon edited="0">
              <wp:start x="0" y="0"/>
              <wp:lineTo x="0" y="21169"/>
              <wp:lineTo x="20921" y="21169"/>
              <wp:lineTo x="20921" y="0"/>
              <wp:lineTo x="0" y="0"/>
            </wp:wrapPolygon>
          </wp:wrapTight>
          <wp:docPr id="34" name="Картина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95" cy="1049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6A36" w:rsidRPr="001B74FE" w:rsidRDefault="00BF7FEF" w:rsidP="001B74FE">
    <w:pPr>
      <w:pStyle w:val="ab"/>
      <w:jc w:val="center"/>
      <w:rPr>
        <w:rFonts w:ascii="Times New Roman" w:hAnsi="Times New Roman" w:cs="Times New Roman"/>
        <w:b/>
        <w:sz w:val="28"/>
        <w:szCs w:val="28"/>
      </w:rPr>
    </w:pPr>
    <w:r>
      <w:rPr>
        <w:rFonts w:ascii="Times New Roman" w:hAnsi="Times New Roman" w:cs="Times New Roman"/>
        <w:b/>
        <w:sz w:val="28"/>
        <w:szCs w:val="28"/>
      </w:rPr>
      <w:t xml:space="preserve">О Б Щ И Н А </w:t>
    </w:r>
    <w:r w:rsidRPr="001B74FE">
      <w:rPr>
        <w:rFonts w:ascii="Times New Roman" w:hAnsi="Times New Roman" w:cs="Times New Roman"/>
        <w:b/>
        <w:sz w:val="28"/>
        <w:szCs w:val="28"/>
      </w:rPr>
      <w:t xml:space="preserve"> В</w:t>
    </w:r>
    <w:r>
      <w:rPr>
        <w:rFonts w:ascii="Times New Roman" w:hAnsi="Times New Roman" w:cs="Times New Roman"/>
        <w:b/>
        <w:sz w:val="28"/>
        <w:szCs w:val="28"/>
      </w:rPr>
      <w:t xml:space="preserve"> </w:t>
    </w:r>
    <w:r w:rsidRPr="001B74FE">
      <w:rPr>
        <w:rFonts w:ascii="Times New Roman" w:hAnsi="Times New Roman" w:cs="Times New Roman"/>
        <w:b/>
        <w:sz w:val="28"/>
        <w:szCs w:val="28"/>
      </w:rPr>
      <w:t>Е</w:t>
    </w:r>
    <w:r>
      <w:rPr>
        <w:rFonts w:ascii="Times New Roman" w:hAnsi="Times New Roman" w:cs="Times New Roman"/>
        <w:b/>
        <w:sz w:val="28"/>
        <w:szCs w:val="28"/>
      </w:rPr>
      <w:t xml:space="preserve"> </w:t>
    </w:r>
    <w:r w:rsidRPr="001B74FE">
      <w:rPr>
        <w:rFonts w:ascii="Times New Roman" w:hAnsi="Times New Roman" w:cs="Times New Roman"/>
        <w:b/>
        <w:sz w:val="28"/>
        <w:szCs w:val="28"/>
      </w:rPr>
      <w:t>Л</w:t>
    </w:r>
    <w:r>
      <w:rPr>
        <w:rFonts w:ascii="Times New Roman" w:hAnsi="Times New Roman" w:cs="Times New Roman"/>
        <w:b/>
        <w:sz w:val="28"/>
        <w:szCs w:val="28"/>
      </w:rPr>
      <w:t xml:space="preserve"> </w:t>
    </w:r>
    <w:r w:rsidRPr="001B74FE">
      <w:rPr>
        <w:rFonts w:ascii="Times New Roman" w:hAnsi="Times New Roman" w:cs="Times New Roman"/>
        <w:b/>
        <w:sz w:val="28"/>
        <w:szCs w:val="28"/>
      </w:rPr>
      <w:t>И</w:t>
    </w:r>
    <w:r>
      <w:rPr>
        <w:rFonts w:ascii="Times New Roman" w:hAnsi="Times New Roman" w:cs="Times New Roman"/>
        <w:b/>
        <w:sz w:val="28"/>
        <w:szCs w:val="28"/>
      </w:rPr>
      <w:t xml:space="preserve"> </w:t>
    </w:r>
    <w:r w:rsidRPr="001B74FE">
      <w:rPr>
        <w:rFonts w:ascii="Times New Roman" w:hAnsi="Times New Roman" w:cs="Times New Roman"/>
        <w:b/>
        <w:sz w:val="28"/>
        <w:szCs w:val="28"/>
      </w:rPr>
      <w:t>К</w:t>
    </w:r>
    <w:r>
      <w:rPr>
        <w:rFonts w:ascii="Times New Roman" w:hAnsi="Times New Roman" w:cs="Times New Roman"/>
        <w:b/>
        <w:sz w:val="28"/>
        <w:szCs w:val="28"/>
      </w:rPr>
      <w:t xml:space="preserve"> О  Т Ъ Р Н О В О</w:t>
    </w:r>
  </w:p>
  <w:p w:rsidR="00516A36" w:rsidRDefault="00BF7FEF" w:rsidP="00426050">
    <w:pPr>
      <w:jc w:val="center"/>
      <w:rPr>
        <w:rFonts w:ascii="Times New Roman" w:hAnsi="Times New Roman" w:cs="Times New Roman"/>
        <w:i/>
      </w:rPr>
    </w:pPr>
    <w:r w:rsidRPr="00426050">
      <w:rPr>
        <w:rFonts w:ascii="Times New Roman" w:hAnsi="Times New Roman" w:cs="Times New Roman"/>
        <w:i/>
      </w:rPr>
      <w:t>площад "Майка България" 2</w:t>
    </w:r>
    <w:r>
      <w:rPr>
        <w:rFonts w:ascii="Times New Roman" w:hAnsi="Times New Roman" w:cs="Times New Roman"/>
        <w:i/>
      </w:rPr>
      <w:t>, гр. Велико Търново</w:t>
    </w:r>
  </w:p>
  <w:p w:rsidR="00516A36" w:rsidRPr="00426050" w:rsidRDefault="00BF7FEF" w:rsidP="00426050">
    <w:pPr>
      <w:jc w:val="center"/>
      <w:rPr>
        <w:rFonts w:ascii="Times New Roman" w:hAnsi="Times New Roman" w:cs="Times New Roman"/>
        <w:i/>
      </w:rPr>
    </w:pPr>
    <w:r w:rsidRPr="00426050">
      <w:rPr>
        <w:rFonts w:ascii="Times New Roman" w:hAnsi="Times New Roman" w:cs="Times New Roman"/>
        <w:i/>
      </w:rPr>
      <w:t>е-mail: mayorvt@vt.bia-bg.com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54AC9"/>
    <w:multiLevelType w:val="hybridMultilevel"/>
    <w:tmpl w:val="907680F4"/>
    <w:lvl w:ilvl="0" w:tplc="04020003">
      <w:start w:val="1"/>
      <w:numFmt w:val="bullet"/>
      <w:lvlText w:val="o"/>
      <w:lvlJc w:val="left"/>
      <w:pPr>
        <w:ind w:left="1083" w:hanging="360"/>
      </w:pPr>
      <w:rPr>
        <w:rFonts w:ascii="Courier New" w:hAnsi="Courier New" w:hint="default"/>
      </w:rPr>
    </w:lvl>
    <w:lvl w:ilvl="1" w:tplc="04020003" w:tentative="1">
      <w:start w:val="1"/>
      <w:numFmt w:val="bullet"/>
      <w:lvlText w:val="o"/>
      <w:lvlJc w:val="left"/>
      <w:pPr>
        <w:ind w:left="1803" w:hanging="360"/>
      </w:pPr>
      <w:rPr>
        <w:rFonts w:ascii="Courier New" w:hAnsi="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1">
    <w:nsid w:val="09246603"/>
    <w:multiLevelType w:val="hybridMultilevel"/>
    <w:tmpl w:val="944CCFF4"/>
    <w:lvl w:ilvl="0" w:tplc="04020001">
      <w:start w:val="1"/>
      <w:numFmt w:val="bullet"/>
      <w:lvlText w:val=""/>
      <w:lvlJc w:val="left"/>
      <w:pPr>
        <w:ind w:left="1353" w:hanging="360"/>
      </w:pPr>
      <w:rPr>
        <w:rFonts w:ascii="Symbol" w:hAnsi="Symbol" w:hint="default"/>
      </w:rPr>
    </w:lvl>
    <w:lvl w:ilvl="1" w:tplc="04020003" w:tentative="1">
      <w:start w:val="1"/>
      <w:numFmt w:val="bullet"/>
      <w:lvlText w:val="o"/>
      <w:lvlJc w:val="left"/>
      <w:pPr>
        <w:ind w:left="2073" w:hanging="360"/>
      </w:pPr>
      <w:rPr>
        <w:rFonts w:ascii="Courier New" w:hAnsi="Courier New" w:hint="default"/>
      </w:rPr>
    </w:lvl>
    <w:lvl w:ilvl="2" w:tplc="04020005" w:tentative="1">
      <w:start w:val="1"/>
      <w:numFmt w:val="bullet"/>
      <w:lvlText w:val=""/>
      <w:lvlJc w:val="left"/>
      <w:pPr>
        <w:ind w:left="2793" w:hanging="360"/>
      </w:pPr>
      <w:rPr>
        <w:rFonts w:ascii="Wingdings" w:hAnsi="Wingdings" w:hint="default"/>
      </w:rPr>
    </w:lvl>
    <w:lvl w:ilvl="3" w:tplc="04020001" w:tentative="1">
      <w:start w:val="1"/>
      <w:numFmt w:val="bullet"/>
      <w:lvlText w:val=""/>
      <w:lvlJc w:val="left"/>
      <w:pPr>
        <w:ind w:left="3513" w:hanging="360"/>
      </w:pPr>
      <w:rPr>
        <w:rFonts w:ascii="Symbol" w:hAnsi="Symbol" w:hint="default"/>
      </w:rPr>
    </w:lvl>
    <w:lvl w:ilvl="4" w:tplc="04020003" w:tentative="1">
      <w:start w:val="1"/>
      <w:numFmt w:val="bullet"/>
      <w:lvlText w:val="o"/>
      <w:lvlJc w:val="left"/>
      <w:pPr>
        <w:ind w:left="4233" w:hanging="360"/>
      </w:pPr>
      <w:rPr>
        <w:rFonts w:ascii="Courier New" w:hAnsi="Courier New" w:hint="default"/>
      </w:rPr>
    </w:lvl>
    <w:lvl w:ilvl="5" w:tplc="04020005" w:tentative="1">
      <w:start w:val="1"/>
      <w:numFmt w:val="bullet"/>
      <w:lvlText w:val=""/>
      <w:lvlJc w:val="left"/>
      <w:pPr>
        <w:ind w:left="4953" w:hanging="360"/>
      </w:pPr>
      <w:rPr>
        <w:rFonts w:ascii="Wingdings" w:hAnsi="Wingdings" w:hint="default"/>
      </w:rPr>
    </w:lvl>
    <w:lvl w:ilvl="6" w:tplc="04020001" w:tentative="1">
      <w:start w:val="1"/>
      <w:numFmt w:val="bullet"/>
      <w:lvlText w:val=""/>
      <w:lvlJc w:val="left"/>
      <w:pPr>
        <w:ind w:left="5673" w:hanging="360"/>
      </w:pPr>
      <w:rPr>
        <w:rFonts w:ascii="Symbol" w:hAnsi="Symbol" w:hint="default"/>
      </w:rPr>
    </w:lvl>
    <w:lvl w:ilvl="7" w:tplc="04020003" w:tentative="1">
      <w:start w:val="1"/>
      <w:numFmt w:val="bullet"/>
      <w:lvlText w:val="o"/>
      <w:lvlJc w:val="left"/>
      <w:pPr>
        <w:ind w:left="6393" w:hanging="360"/>
      </w:pPr>
      <w:rPr>
        <w:rFonts w:ascii="Courier New" w:hAnsi="Courier New" w:hint="default"/>
      </w:rPr>
    </w:lvl>
    <w:lvl w:ilvl="8" w:tplc="04020005" w:tentative="1">
      <w:start w:val="1"/>
      <w:numFmt w:val="bullet"/>
      <w:lvlText w:val=""/>
      <w:lvlJc w:val="left"/>
      <w:pPr>
        <w:ind w:left="7113" w:hanging="360"/>
      </w:pPr>
      <w:rPr>
        <w:rFonts w:ascii="Wingdings" w:hAnsi="Wingdings" w:hint="default"/>
      </w:rPr>
    </w:lvl>
  </w:abstractNum>
  <w:abstractNum w:abstractNumId="2">
    <w:nsid w:val="0A1A2C5F"/>
    <w:multiLevelType w:val="hybridMultilevel"/>
    <w:tmpl w:val="9EB05588"/>
    <w:lvl w:ilvl="0" w:tplc="A2AC22FC">
      <w:start w:val="5"/>
      <w:numFmt w:val="decimal"/>
      <w:lvlText w:val="%1."/>
      <w:lvlJc w:val="left"/>
      <w:pPr>
        <w:ind w:left="1080" w:hanging="360"/>
      </w:pPr>
      <w:rPr>
        <w:rFonts w:cs="Times New Roman" w:hint="default"/>
      </w:rPr>
    </w:lvl>
    <w:lvl w:ilvl="1" w:tplc="04020019">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3">
    <w:nsid w:val="0B377231"/>
    <w:multiLevelType w:val="hybridMultilevel"/>
    <w:tmpl w:val="57CE0E32"/>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
    <w:nsid w:val="0BB41E50"/>
    <w:multiLevelType w:val="hybridMultilevel"/>
    <w:tmpl w:val="53F07668"/>
    <w:lvl w:ilvl="0" w:tplc="04020003">
      <w:start w:val="1"/>
      <w:numFmt w:val="bullet"/>
      <w:lvlText w:val="o"/>
      <w:lvlJc w:val="left"/>
      <w:pPr>
        <w:ind w:left="1140" w:hanging="360"/>
      </w:pPr>
      <w:rPr>
        <w:rFonts w:ascii="Courier New" w:hAnsi="Courier New" w:hint="default"/>
      </w:rPr>
    </w:lvl>
    <w:lvl w:ilvl="1" w:tplc="04020003" w:tentative="1">
      <w:start w:val="1"/>
      <w:numFmt w:val="bullet"/>
      <w:lvlText w:val="o"/>
      <w:lvlJc w:val="left"/>
      <w:pPr>
        <w:ind w:left="1860" w:hanging="360"/>
      </w:pPr>
      <w:rPr>
        <w:rFonts w:ascii="Courier New" w:hAnsi="Courier New" w:hint="default"/>
      </w:rPr>
    </w:lvl>
    <w:lvl w:ilvl="2" w:tplc="04020005" w:tentative="1">
      <w:start w:val="1"/>
      <w:numFmt w:val="bullet"/>
      <w:lvlText w:val=""/>
      <w:lvlJc w:val="left"/>
      <w:pPr>
        <w:ind w:left="2580" w:hanging="360"/>
      </w:pPr>
      <w:rPr>
        <w:rFonts w:ascii="Wingdings" w:hAnsi="Wingdings" w:hint="default"/>
      </w:rPr>
    </w:lvl>
    <w:lvl w:ilvl="3" w:tplc="04020001" w:tentative="1">
      <w:start w:val="1"/>
      <w:numFmt w:val="bullet"/>
      <w:lvlText w:val=""/>
      <w:lvlJc w:val="left"/>
      <w:pPr>
        <w:ind w:left="3300" w:hanging="360"/>
      </w:pPr>
      <w:rPr>
        <w:rFonts w:ascii="Symbol" w:hAnsi="Symbol" w:hint="default"/>
      </w:rPr>
    </w:lvl>
    <w:lvl w:ilvl="4" w:tplc="04020003" w:tentative="1">
      <w:start w:val="1"/>
      <w:numFmt w:val="bullet"/>
      <w:lvlText w:val="o"/>
      <w:lvlJc w:val="left"/>
      <w:pPr>
        <w:ind w:left="4020" w:hanging="360"/>
      </w:pPr>
      <w:rPr>
        <w:rFonts w:ascii="Courier New" w:hAnsi="Courier New" w:hint="default"/>
      </w:rPr>
    </w:lvl>
    <w:lvl w:ilvl="5" w:tplc="04020005" w:tentative="1">
      <w:start w:val="1"/>
      <w:numFmt w:val="bullet"/>
      <w:lvlText w:val=""/>
      <w:lvlJc w:val="left"/>
      <w:pPr>
        <w:ind w:left="4740" w:hanging="360"/>
      </w:pPr>
      <w:rPr>
        <w:rFonts w:ascii="Wingdings" w:hAnsi="Wingdings" w:hint="default"/>
      </w:rPr>
    </w:lvl>
    <w:lvl w:ilvl="6" w:tplc="04020001" w:tentative="1">
      <w:start w:val="1"/>
      <w:numFmt w:val="bullet"/>
      <w:lvlText w:val=""/>
      <w:lvlJc w:val="left"/>
      <w:pPr>
        <w:ind w:left="5460" w:hanging="360"/>
      </w:pPr>
      <w:rPr>
        <w:rFonts w:ascii="Symbol" w:hAnsi="Symbol" w:hint="default"/>
      </w:rPr>
    </w:lvl>
    <w:lvl w:ilvl="7" w:tplc="04020003" w:tentative="1">
      <w:start w:val="1"/>
      <w:numFmt w:val="bullet"/>
      <w:lvlText w:val="o"/>
      <w:lvlJc w:val="left"/>
      <w:pPr>
        <w:ind w:left="6180" w:hanging="360"/>
      </w:pPr>
      <w:rPr>
        <w:rFonts w:ascii="Courier New" w:hAnsi="Courier New" w:hint="default"/>
      </w:rPr>
    </w:lvl>
    <w:lvl w:ilvl="8" w:tplc="04020005" w:tentative="1">
      <w:start w:val="1"/>
      <w:numFmt w:val="bullet"/>
      <w:lvlText w:val=""/>
      <w:lvlJc w:val="left"/>
      <w:pPr>
        <w:ind w:left="6900" w:hanging="360"/>
      </w:pPr>
      <w:rPr>
        <w:rFonts w:ascii="Wingdings" w:hAnsi="Wingdings" w:hint="default"/>
      </w:rPr>
    </w:lvl>
  </w:abstractNum>
  <w:abstractNum w:abstractNumId="5">
    <w:nsid w:val="18B46068"/>
    <w:multiLevelType w:val="hybridMultilevel"/>
    <w:tmpl w:val="1DE2C9D0"/>
    <w:lvl w:ilvl="0" w:tplc="A95E0BB4">
      <w:start w:val="1"/>
      <w:numFmt w:val="decimal"/>
      <w:lvlText w:val="%1."/>
      <w:lvlJc w:val="left"/>
      <w:pPr>
        <w:ind w:left="1068" w:hanging="360"/>
      </w:pPr>
      <w:rPr>
        <w:rFonts w:eastAsia="Times New Roman" w:cs="Times New Roman" w:hint="default"/>
        <w:b/>
      </w:rPr>
    </w:lvl>
    <w:lvl w:ilvl="1" w:tplc="04020019">
      <w:start w:val="1"/>
      <w:numFmt w:val="lowerLetter"/>
      <w:lvlText w:val="%2."/>
      <w:lvlJc w:val="left"/>
      <w:pPr>
        <w:ind w:left="1788" w:hanging="360"/>
      </w:pPr>
      <w:rPr>
        <w:rFonts w:cs="Times New Roman"/>
      </w:rPr>
    </w:lvl>
    <w:lvl w:ilvl="2" w:tplc="0402001B" w:tentative="1">
      <w:start w:val="1"/>
      <w:numFmt w:val="lowerRoman"/>
      <w:lvlText w:val="%3."/>
      <w:lvlJc w:val="right"/>
      <w:pPr>
        <w:ind w:left="2508" w:hanging="180"/>
      </w:pPr>
      <w:rPr>
        <w:rFonts w:cs="Times New Roman"/>
      </w:rPr>
    </w:lvl>
    <w:lvl w:ilvl="3" w:tplc="0402000F" w:tentative="1">
      <w:start w:val="1"/>
      <w:numFmt w:val="decimal"/>
      <w:lvlText w:val="%4."/>
      <w:lvlJc w:val="left"/>
      <w:pPr>
        <w:ind w:left="3228" w:hanging="360"/>
      </w:pPr>
      <w:rPr>
        <w:rFonts w:cs="Times New Roman"/>
      </w:rPr>
    </w:lvl>
    <w:lvl w:ilvl="4" w:tplc="04020019" w:tentative="1">
      <w:start w:val="1"/>
      <w:numFmt w:val="lowerLetter"/>
      <w:lvlText w:val="%5."/>
      <w:lvlJc w:val="left"/>
      <w:pPr>
        <w:ind w:left="3948" w:hanging="360"/>
      </w:pPr>
      <w:rPr>
        <w:rFonts w:cs="Times New Roman"/>
      </w:rPr>
    </w:lvl>
    <w:lvl w:ilvl="5" w:tplc="0402001B" w:tentative="1">
      <w:start w:val="1"/>
      <w:numFmt w:val="lowerRoman"/>
      <w:lvlText w:val="%6."/>
      <w:lvlJc w:val="right"/>
      <w:pPr>
        <w:ind w:left="4668" w:hanging="180"/>
      </w:pPr>
      <w:rPr>
        <w:rFonts w:cs="Times New Roman"/>
      </w:rPr>
    </w:lvl>
    <w:lvl w:ilvl="6" w:tplc="0402000F" w:tentative="1">
      <w:start w:val="1"/>
      <w:numFmt w:val="decimal"/>
      <w:lvlText w:val="%7."/>
      <w:lvlJc w:val="left"/>
      <w:pPr>
        <w:ind w:left="5388" w:hanging="360"/>
      </w:pPr>
      <w:rPr>
        <w:rFonts w:cs="Times New Roman"/>
      </w:rPr>
    </w:lvl>
    <w:lvl w:ilvl="7" w:tplc="04020019" w:tentative="1">
      <w:start w:val="1"/>
      <w:numFmt w:val="lowerLetter"/>
      <w:lvlText w:val="%8."/>
      <w:lvlJc w:val="left"/>
      <w:pPr>
        <w:ind w:left="6108" w:hanging="360"/>
      </w:pPr>
      <w:rPr>
        <w:rFonts w:cs="Times New Roman"/>
      </w:rPr>
    </w:lvl>
    <w:lvl w:ilvl="8" w:tplc="0402001B" w:tentative="1">
      <w:start w:val="1"/>
      <w:numFmt w:val="lowerRoman"/>
      <w:lvlText w:val="%9."/>
      <w:lvlJc w:val="right"/>
      <w:pPr>
        <w:ind w:left="6828" w:hanging="180"/>
      </w:pPr>
      <w:rPr>
        <w:rFonts w:cs="Times New Roman"/>
      </w:rPr>
    </w:lvl>
  </w:abstractNum>
  <w:abstractNum w:abstractNumId="6">
    <w:nsid w:val="1FEB3614"/>
    <w:multiLevelType w:val="hybridMultilevel"/>
    <w:tmpl w:val="AE4E91C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
    <w:nsid w:val="267513AB"/>
    <w:multiLevelType w:val="multilevel"/>
    <w:tmpl w:val="0CE4DCEA"/>
    <w:lvl w:ilvl="0">
      <w:start w:val="3"/>
      <w:numFmt w:val="decimal"/>
      <w:lvlText w:val="%1."/>
      <w:lvlJc w:val="left"/>
      <w:pPr>
        <w:ind w:left="360" w:hanging="360"/>
      </w:pPr>
      <w:rPr>
        <w:rFonts w:cs="Times New Roman" w:hint="default"/>
        <w:b/>
      </w:rPr>
    </w:lvl>
    <w:lvl w:ilvl="1">
      <w:start w:val="2"/>
      <w:numFmt w:val="decimal"/>
      <w:lvlText w:val="%1.%2."/>
      <w:lvlJc w:val="left"/>
      <w:pPr>
        <w:ind w:left="1185" w:hanging="360"/>
      </w:pPr>
      <w:rPr>
        <w:rFonts w:cs="Times New Roman" w:hint="default"/>
      </w:rPr>
    </w:lvl>
    <w:lvl w:ilvl="2">
      <w:start w:val="1"/>
      <w:numFmt w:val="decimal"/>
      <w:lvlText w:val="%1.%2.%3."/>
      <w:lvlJc w:val="left"/>
      <w:pPr>
        <w:ind w:left="2370" w:hanging="720"/>
      </w:pPr>
      <w:rPr>
        <w:rFonts w:cs="Times New Roman" w:hint="default"/>
      </w:rPr>
    </w:lvl>
    <w:lvl w:ilvl="3">
      <w:start w:val="1"/>
      <w:numFmt w:val="decimal"/>
      <w:lvlText w:val="%1.%2.%3.%4."/>
      <w:lvlJc w:val="left"/>
      <w:pPr>
        <w:ind w:left="3195" w:hanging="720"/>
      </w:pPr>
      <w:rPr>
        <w:rFonts w:cs="Times New Roman" w:hint="default"/>
      </w:rPr>
    </w:lvl>
    <w:lvl w:ilvl="4">
      <w:start w:val="1"/>
      <w:numFmt w:val="decimal"/>
      <w:lvlText w:val="%1.%2.%3.%4.%5."/>
      <w:lvlJc w:val="left"/>
      <w:pPr>
        <w:ind w:left="4380" w:hanging="1080"/>
      </w:pPr>
      <w:rPr>
        <w:rFonts w:cs="Times New Roman" w:hint="default"/>
      </w:rPr>
    </w:lvl>
    <w:lvl w:ilvl="5">
      <w:start w:val="1"/>
      <w:numFmt w:val="decimal"/>
      <w:lvlText w:val="%1.%2.%3.%4.%5.%6."/>
      <w:lvlJc w:val="left"/>
      <w:pPr>
        <w:ind w:left="5205" w:hanging="1080"/>
      </w:pPr>
      <w:rPr>
        <w:rFonts w:cs="Times New Roman" w:hint="default"/>
      </w:rPr>
    </w:lvl>
    <w:lvl w:ilvl="6">
      <w:start w:val="1"/>
      <w:numFmt w:val="decimal"/>
      <w:lvlText w:val="%1.%2.%3.%4.%5.%6.%7."/>
      <w:lvlJc w:val="left"/>
      <w:pPr>
        <w:ind w:left="6390" w:hanging="1440"/>
      </w:pPr>
      <w:rPr>
        <w:rFonts w:cs="Times New Roman" w:hint="default"/>
      </w:rPr>
    </w:lvl>
    <w:lvl w:ilvl="7">
      <w:start w:val="1"/>
      <w:numFmt w:val="decimal"/>
      <w:lvlText w:val="%1.%2.%3.%4.%5.%6.%7.%8."/>
      <w:lvlJc w:val="left"/>
      <w:pPr>
        <w:ind w:left="7215" w:hanging="1440"/>
      </w:pPr>
      <w:rPr>
        <w:rFonts w:cs="Times New Roman" w:hint="default"/>
      </w:rPr>
    </w:lvl>
    <w:lvl w:ilvl="8">
      <w:start w:val="1"/>
      <w:numFmt w:val="decimal"/>
      <w:lvlText w:val="%1.%2.%3.%4.%5.%6.%7.%8.%9."/>
      <w:lvlJc w:val="left"/>
      <w:pPr>
        <w:ind w:left="8400" w:hanging="1800"/>
      </w:pPr>
      <w:rPr>
        <w:rFonts w:cs="Times New Roman" w:hint="default"/>
      </w:rPr>
    </w:lvl>
  </w:abstractNum>
  <w:abstractNum w:abstractNumId="8">
    <w:nsid w:val="29D03ABD"/>
    <w:multiLevelType w:val="hybridMultilevel"/>
    <w:tmpl w:val="4D3C4E28"/>
    <w:lvl w:ilvl="0" w:tplc="04020001">
      <w:start w:val="1"/>
      <w:numFmt w:val="bullet"/>
      <w:lvlText w:val=""/>
      <w:lvlJc w:val="left"/>
      <w:pPr>
        <w:ind w:left="1309"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nsid w:val="2EC45C78"/>
    <w:multiLevelType w:val="hybridMultilevel"/>
    <w:tmpl w:val="AD48388C"/>
    <w:lvl w:ilvl="0" w:tplc="04020001">
      <w:start w:val="1"/>
      <w:numFmt w:val="bullet"/>
      <w:lvlText w:val=""/>
      <w:lvlJc w:val="left"/>
      <w:pPr>
        <w:ind w:left="927" w:hanging="360"/>
      </w:pPr>
      <w:rPr>
        <w:rFonts w:ascii="Symbol" w:hAnsi="Symbol" w:hint="default"/>
      </w:rPr>
    </w:lvl>
    <w:lvl w:ilvl="1" w:tplc="04020003" w:tentative="1">
      <w:start w:val="1"/>
      <w:numFmt w:val="bullet"/>
      <w:lvlText w:val="o"/>
      <w:lvlJc w:val="left"/>
      <w:pPr>
        <w:ind w:left="1647" w:hanging="360"/>
      </w:pPr>
      <w:rPr>
        <w:rFonts w:ascii="Courier New" w:hAnsi="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0">
    <w:nsid w:val="300747CA"/>
    <w:multiLevelType w:val="hybridMultilevel"/>
    <w:tmpl w:val="29786D9E"/>
    <w:lvl w:ilvl="0" w:tplc="884098A6">
      <w:start w:val="2"/>
      <w:numFmt w:val="bullet"/>
      <w:lvlText w:val="-"/>
      <w:lvlJc w:val="left"/>
      <w:pPr>
        <w:ind w:left="1800" w:hanging="360"/>
      </w:pPr>
      <w:rPr>
        <w:rFonts w:ascii="Times New Roman" w:eastAsia="Times New Roman" w:hAnsi="Times New Roman" w:hint="default"/>
      </w:rPr>
    </w:lvl>
    <w:lvl w:ilvl="1" w:tplc="04020003" w:tentative="1">
      <w:start w:val="1"/>
      <w:numFmt w:val="bullet"/>
      <w:lvlText w:val="o"/>
      <w:lvlJc w:val="left"/>
      <w:pPr>
        <w:ind w:left="2520" w:hanging="360"/>
      </w:pPr>
      <w:rPr>
        <w:rFonts w:ascii="Courier New" w:hAnsi="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11">
    <w:nsid w:val="31B9421E"/>
    <w:multiLevelType w:val="hybridMultilevel"/>
    <w:tmpl w:val="E55A481E"/>
    <w:lvl w:ilvl="0" w:tplc="04020003">
      <w:start w:val="1"/>
      <w:numFmt w:val="bullet"/>
      <w:lvlText w:val="o"/>
      <w:lvlJc w:val="left"/>
      <w:pPr>
        <w:ind w:left="1353" w:hanging="360"/>
      </w:pPr>
      <w:rPr>
        <w:rFonts w:ascii="Courier New" w:hAnsi="Courier New"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2">
    <w:nsid w:val="33AD3F8D"/>
    <w:multiLevelType w:val="hybridMultilevel"/>
    <w:tmpl w:val="D75EECF4"/>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3">
    <w:nsid w:val="352E7647"/>
    <w:multiLevelType w:val="multilevel"/>
    <w:tmpl w:val="63AAF9EA"/>
    <w:lvl w:ilvl="0">
      <w:start w:val="1"/>
      <w:numFmt w:val="decimal"/>
      <w:lvlText w:val="%1."/>
      <w:lvlJc w:val="left"/>
      <w:pPr>
        <w:ind w:left="420" w:hanging="360"/>
      </w:pPr>
      <w:rPr>
        <w:rFonts w:cs="Times New Roman" w:hint="default"/>
        <w:b/>
      </w:rPr>
    </w:lvl>
    <w:lvl w:ilvl="1">
      <w:start w:val="1"/>
      <w:numFmt w:val="decimal"/>
      <w:isLgl/>
      <w:lvlText w:val="%1.%2."/>
      <w:lvlJc w:val="left"/>
      <w:pPr>
        <w:ind w:left="1020" w:hanging="360"/>
      </w:pPr>
      <w:rPr>
        <w:rFonts w:cs="Times New Roman" w:hint="default"/>
        <w:u w:val="none"/>
      </w:rPr>
    </w:lvl>
    <w:lvl w:ilvl="2">
      <w:start w:val="1"/>
      <w:numFmt w:val="decimal"/>
      <w:isLgl/>
      <w:lvlText w:val="%1.%2.%3."/>
      <w:lvlJc w:val="left"/>
      <w:pPr>
        <w:ind w:left="1980" w:hanging="720"/>
      </w:pPr>
      <w:rPr>
        <w:rFonts w:cs="Times New Roman" w:hint="default"/>
        <w:u w:val="none"/>
      </w:rPr>
    </w:lvl>
    <w:lvl w:ilvl="3">
      <w:start w:val="1"/>
      <w:numFmt w:val="decimal"/>
      <w:isLgl/>
      <w:lvlText w:val="%1.%2.%3.%4."/>
      <w:lvlJc w:val="left"/>
      <w:pPr>
        <w:ind w:left="2580" w:hanging="720"/>
      </w:pPr>
      <w:rPr>
        <w:rFonts w:cs="Times New Roman" w:hint="default"/>
        <w:u w:val="none"/>
      </w:rPr>
    </w:lvl>
    <w:lvl w:ilvl="4">
      <w:start w:val="1"/>
      <w:numFmt w:val="decimal"/>
      <w:isLgl/>
      <w:lvlText w:val="%1.%2.%3.%4.%5."/>
      <w:lvlJc w:val="left"/>
      <w:pPr>
        <w:ind w:left="3540" w:hanging="1080"/>
      </w:pPr>
      <w:rPr>
        <w:rFonts w:cs="Times New Roman" w:hint="default"/>
        <w:u w:val="none"/>
      </w:rPr>
    </w:lvl>
    <w:lvl w:ilvl="5">
      <w:start w:val="1"/>
      <w:numFmt w:val="decimal"/>
      <w:isLgl/>
      <w:lvlText w:val="%1.%2.%3.%4.%5.%6."/>
      <w:lvlJc w:val="left"/>
      <w:pPr>
        <w:ind w:left="4140" w:hanging="1080"/>
      </w:pPr>
      <w:rPr>
        <w:rFonts w:cs="Times New Roman" w:hint="default"/>
        <w:u w:val="none"/>
      </w:rPr>
    </w:lvl>
    <w:lvl w:ilvl="6">
      <w:start w:val="1"/>
      <w:numFmt w:val="decimal"/>
      <w:isLgl/>
      <w:lvlText w:val="%1.%2.%3.%4.%5.%6.%7."/>
      <w:lvlJc w:val="left"/>
      <w:pPr>
        <w:ind w:left="5100" w:hanging="1440"/>
      </w:pPr>
      <w:rPr>
        <w:rFonts w:cs="Times New Roman" w:hint="default"/>
        <w:u w:val="none"/>
      </w:rPr>
    </w:lvl>
    <w:lvl w:ilvl="7">
      <w:start w:val="1"/>
      <w:numFmt w:val="decimal"/>
      <w:isLgl/>
      <w:lvlText w:val="%1.%2.%3.%4.%5.%6.%7.%8."/>
      <w:lvlJc w:val="left"/>
      <w:pPr>
        <w:ind w:left="5700" w:hanging="1440"/>
      </w:pPr>
      <w:rPr>
        <w:rFonts w:cs="Times New Roman" w:hint="default"/>
        <w:u w:val="none"/>
      </w:rPr>
    </w:lvl>
    <w:lvl w:ilvl="8">
      <w:start w:val="1"/>
      <w:numFmt w:val="decimal"/>
      <w:isLgl/>
      <w:lvlText w:val="%1.%2.%3.%4.%5.%6.%7.%8.%9."/>
      <w:lvlJc w:val="left"/>
      <w:pPr>
        <w:ind w:left="6660" w:hanging="1800"/>
      </w:pPr>
      <w:rPr>
        <w:rFonts w:cs="Times New Roman" w:hint="default"/>
        <w:u w:val="none"/>
      </w:rPr>
    </w:lvl>
  </w:abstractNum>
  <w:abstractNum w:abstractNumId="14">
    <w:nsid w:val="36E24D29"/>
    <w:multiLevelType w:val="hybridMultilevel"/>
    <w:tmpl w:val="E6CCD34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nsid w:val="3794740A"/>
    <w:multiLevelType w:val="hybridMultilevel"/>
    <w:tmpl w:val="D5B067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37F74C6E"/>
    <w:multiLevelType w:val="hybridMultilevel"/>
    <w:tmpl w:val="D03ACB0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7">
    <w:nsid w:val="39C33704"/>
    <w:multiLevelType w:val="hybridMultilevel"/>
    <w:tmpl w:val="D44E5CE6"/>
    <w:lvl w:ilvl="0" w:tplc="04020003">
      <w:start w:val="1"/>
      <w:numFmt w:val="bullet"/>
      <w:lvlText w:val="o"/>
      <w:lvlJc w:val="left"/>
      <w:pPr>
        <w:ind w:left="1440" w:hanging="360"/>
      </w:pPr>
      <w:rPr>
        <w:rFonts w:ascii="Courier New" w:hAnsi="Courier New"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8">
    <w:nsid w:val="39F405BB"/>
    <w:multiLevelType w:val="hybridMultilevel"/>
    <w:tmpl w:val="FBCA0F50"/>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9">
    <w:nsid w:val="3A7A2AD6"/>
    <w:multiLevelType w:val="hybridMultilevel"/>
    <w:tmpl w:val="AEA68514"/>
    <w:lvl w:ilvl="0" w:tplc="AC6EA864">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20">
    <w:nsid w:val="3CFC6138"/>
    <w:multiLevelType w:val="hybridMultilevel"/>
    <w:tmpl w:val="EA5EAB7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1">
    <w:nsid w:val="409734A6"/>
    <w:multiLevelType w:val="hybridMultilevel"/>
    <w:tmpl w:val="23168966"/>
    <w:lvl w:ilvl="0" w:tplc="04020003">
      <w:start w:val="1"/>
      <w:numFmt w:val="bullet"/>
      <w:lvlText w:val="o"/>
      <w:lvlJc w:val="left"/>
      <w:pPr>
        <w:tabs>
          <w:tab w:val="num" w:pos="1440"/>
        </w:tabs>
        <w:ind w:left="1440" w:hanging="360"/>
      </w:pPr>
      <w:rPr>
        <w:rFonts w:ascii="Courier New" w:hAnsi="Courier New" w:hint="default"/>
      </w:rPr>
    </w:lvl>
    <w:lvl w:ilvl="1" w:tplc="04020003">
      <w:start w:val="1"/>
      <w:numFmt w:val="bullet"/>
      <w:lvlText w:val="o"/>
      <w:lvlJc w:val="left"/>
      <w:pPr>
        <w:tabs>
          <w:tab w:val="num" w:pos="2280"/>
        </w:tabs>
        <w:ind w:left="2280" w:hanging="360"/>
      </w:pPr>
      <w:rPr>
        <w:rFonts w:ascii="Courier New" w:hAnsi="Courier New" w:hint="default"/>
      </w:rPr>
    </w:lvl>
    <w:lvl w:ilvl="2" w:tplc="04020005" w:tentative="1">
      <w:start w:val="1"/>
      <w:numFmt w:val="bullet"/>
      <w:lvlText w:val=""/>
      <w:lvlJc w:val="left"/>
      <w:pPr>
        <w:tabs>
          <w:tab w:val="num" w:pos="3000"/>
        </w:tabs>
        <w:ind w:left="3000" w:hanging="360"/>
      </w:pPr>
      <w:rPr>
        <w:rFonts w:ascii="Wingdings" w:hAnsi="Wingdings" w:hint="default"/>
      </w:rPr>
    </w:lvl>
    <w:lvl w:ilvl="3" w:tplc="04020001" w:tentative="1">
      <w:start w:val="1"/>
      <w:numFmt w:val="bullet"/>
      <w:lvlText w:val=""/>
      <w:lvlJc w:val="left"/>
      <w:pPr>
        <w:tabs>
          <w:tab w:val="num" w:pos="3720"/>
        </w:tabs>
        <w:ind w:left="3720" w:hanging="360"/>
      </w:pPr>
      <w:rPr>
        <w:rFonts w:ascii="Symbol" w:hAnsi="Symbol" w:hint="default"/>
      </w:rPr>
    </w:lvl>
    <w:lvl w:ilvl="4" w:tplc="04020003" w:tentative="1">
      <w:start w:val="1"/>
      <w:numFmt w:val="bullet"/>
      <w:lvlText w:val="o"/>
      <w:lvlJc w:val="left"/>
      <w:pPr>
        <w:tabs>
          <w:tab w:val="num" w:pos="4440"/>
        </w:tabs>
        <w:ind w:left="4440" w:hanging="360"/>
      </w:pPr>
      <w:rPr>
        <w:rFonts w:ascii="Courier New" w:hAnsi="Courier New" w:hint="default"/>
      </w:rPr>
    </w:lvl>
    <w:lvl w:ilvl="5" w:tplc="04020005" w:tentative="1">
      <w:start w:val="1"/>
      <w:numFmt w:val="bullet"/>
      <w:lvlText w:val=""/>
      <w:lvlJc w:val="left"/>
      <w:pPr>
        <w:tabs>
          <w:tab w:val="num" w:pos="5160"/>
        </w:tabs>
        <w:ind w:left="5160" w:hanging="360"/>
      </w:pPr>
      <w:rPr>
        <w:rFonts w:ascii="Wingdings" w:hAnsi="Wingdings" w:hint="default"/>
      </w:rPr>
    </w:lvl>
    <w:lvl w:ilvl="6" w:tplc="04020001" w:tentative="1">
      <w:start w:val="1"/>
      <w:numFmt w:val="bullet"/>
      <w:lvlText w:val=""/>
      <w:lvlJc w:val="left"/>
      <w:pPr>
        <w:tabs>
          <w:tab w:val="num" w:pos="5880"/>
        </w:tabs>
        <w:ind w:left="5880" w:hanging="360"/>
      </w:pPr>
      <w:rPr>
        <w:rFonts w:ascii="Symbol" w:hAnsi="Symbol" w:hint="default"/>
      </w:rPr>
    </w:lvl>
    <w:lvl w:ilvl="7" w:tplc="04020003" w:tentative="1">
      <w:start w:val="1"/>
      <w:numFmt w:val="bullet"/>
      <w:lvlText w:val="o"/>
      <w:lvlJc w:val="left"/>
      <w:pPr>
        <w:tabs>
          <w:tab w:val="num" w:pos="6600"/>
        </w:tabs>
        <w:ind w:left="6600" w:hanging="360"/>
      </w:pPr>
      <w:rPr>
        <w:rFonts w:ascii="Courier New" w:hAnsi="Courier New" w:hint="default"/>
      </w:rPr>
    </w:lvl>
    <w:lvl w:ilvl="8" w:tplc="04020005" w:tentative="1">
      <w:start w:val="1"/>
      <w:numFmt w:val="bullet"/>
      <w:lvlText w:val=""/>
      <w:lvlJc w:val="left"/>
      <w:pPr>
        <w:tabs>
          <w:tab w:val="num" w:pos="7320"/>
        </w:tabs>
        <w:ind w:left="7320" w:hanging="360"/>
      </w:pPr>
      <w:rPr>
        <w:rFonts w:ascii="Wingdings" w:hAnsi="Wingdings" w:hint="default"/>
      </w:rPr>
    </w:lvl>
  </w:abstractNum>
  <w:abstractNum w:abstractNumId="22">
    <w:nsid w:val="420169F2"/>
    <w:multiLevelType w:val="hybridMultilevel"/>
    <w:tmpl w:val="659EFA1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3">
    <w:nsid w:val="420B5B85"/>
    <w:multiLevelType w:val="hybridMultilevel"/>
    <w:tmpl w:val="A17C81DE"/>
    <w:lvl w:ilvl="0" w:tplc="04020001">
      <w:start w:val="1"/>
      <w:numFmt w:val="bullet"/>
      <w:lvlText w:val=""/>
      <w:lvlJc w:val="left"/>
      <w:pPr>
        <w:ind w:left="1185" w:hanging="360"/>
      </w:pPr>
      <w:rPr>
        <w:rFonts w:ascii="Symbol" w:hAnsi="Symbol" w:hint="default"/>
      </w:rPr>
    </w:lvl>
    <w:lvl w:ilvl="1" w:tplc="04020003" w:tentative="1">
      <w:start w:val="1"/>
      <w:numFmt w:val="bullet"/>
      <w:lvlText w:val="o"/>
      <w:lvlJc w:val="left"/>
      <w:pPr>
        <w:ind w:left="1905" w:hanging="360"/>
      </w:pPr>
      <w:rPr>
        <w:rFonts w:ascii="Courier New" w:hAnsi="Courier New" w:hint="default"/>
      </w:rPr>
    </w:lvl>
    <w:lvl w:ilvl="2" w:tplc="04020005" w:tentative="1">
      <w:start w:val="1"/>
      <w:numFmt w:val="bullet"/>
      <w:lvlText w:val=""/>
      <w:lvlJc w:val="left"/>
      <w:pPr>
        <w:ind w:left="2625" w:hanging="360"/>
      </w:pPr>
      <w:rPr>
        <w:rFonts w:ascii="Wingdings" w:hAnsi="Wingdings" w:hint="default"/>
      </w:rPr>
    </w:lvl>
    <w:lvl w:ilvl="3" w:tplc="04020001" w:tentative="1">
      <w:start w:val="1"/>
      <w:numFmt w:val="bullet"/>
      <w:lvlText w:val=""/>
      <w:lvlJc w:val="left"/>
      <w:pPr>
        <w:ind w:left="3345" w:hanging="360"/>
      </w:pPr>
      <w:rPr>
        <w:rFonts w:ascii="Symbol" w:hAnsi="Symbol" w:hint="default"/>
      </w:rPr>
    </w:lvl>
    <w:lvl w:ilvl="4" w:tplc="04020003" w:tentative="1">
      <w:start w:val="1"/>
      <w:numFmt w:val="bullet"/>
      <w:lvlText w:val="o"/>
      <w:lvlJc w:val="left"/>
      <w:pPr>
        <w:ind w:left="4065" w:hanging="360"/>
      </w:pPr>
      <w:rPr>
        <w:rFonts w:ascii="Courier New" w:hAnsi="Courier New" w:hint="default"/>
      </w:rPr>
    </w:lvl>
    <w:lvl w:ilvl="5" w:tplc="04020005" w:tentative="1">
      <w:start w:val="1"/>
      <w:numFmt w:val="bullet"/>
      <w:lvlText w:val=""/>
      <w:lvlJc w:val="left"/>
      <w:pPr>
        <w:ind w:left="4785" w:hanging="360"/>
      </w:pPr>
      <w:rPr>
        <w:rFonts w:ascii="Wingdings" w:hAnsi="Wingdings" w:hint="default"/>
      </w:rPr>
    </w:lvl>
    <w:lvl w:ilvl="6" w:tplc="04020001" w:tentative="1">
      <w:start w:val="1"/>
      <w:numFmt w:val="bullet"/>
      <w:lvlText w:val=""/>
      <w:lvlJc w:val="left"/>
      <w:pPr>
        <w:ind w:left="5505" w:hanging="360"/>
      </w:pPr>
      <w:rPr>
        <w:rFonts w:ascii="Symbol" w:hAnsi="Symbol" w:hint="default"/>
      </w:rPr>
    </w:lvl>
    <w:lvl w:ilvl="7" w:tplc="04020003" w:tentative="1">
      <w:start w:val="1"/>
      <w:numFmt w:val="bullet"/>
      <w:lvlText w:val="o"/>
      <w:lvlJc w:val="left"/>
      <w:pPr>
        <w:ind w:left="6225" w:hanging="360"/>
      </w:pPr>
      <w:rPr>
        <w:rFonts w:ascii="Courier New" w:hAnsi="Courier New" w:hint="default"/>
      </w:rPr>
    </w:lvl>
    <w:lvl w:ilvl="8" w:tplc="04020005" w:tentative="1">
      <w:start w:val="1"/>
      <w:numFmt w:val="bullet"/>
      <w:lvlText w:val=""/>
      <w:lvlJc w:val="left"/>
      <w:pPr>
        <w:ind w:left="6945" w:hanging="360"/>
      </w:pPr>
      <w:rPr>
        <w:rFonts w:ascii="Wingdings" w:hAnsi="Wingdings" w:hint="default"/>
      </w:rPr>
    </w:lvl>
  </w:abstractNum>
  <w:abstractNum w:abstractNumId="24">
    <w:nsid w:val="42D944CE"/>
    <w:multiLevelType w:val="hybridMultilevel"/>
    <w:tmpl w:val="DB8E8D7C"/>
    <w:lvl w:ilvl="0" w:tplc="6024C43A">
      <w:start w:val="1"/>
      <w:numFmt w:val="upperRoman"/>
      <w:lvlText w:val="%1."/>
      <w:lvlJc w:val="left"/>
      <w:pPr>
        <w:ind w:left="1080" w:hanging="720"/>
      </w:pPr>
      <w:rPr>
        <w:rFonts w:cs="Times New Roman" w:hint="default"/>
        <w:sz w:val="24"/>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25">
    <w:nsid w:val="433D334D"/>
    <w:multiLevelType w:val="hybridMultilevel"/>
    <w:tmpl w:val="93524A0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6">
    <w:nsid w:val="45521FC9"/>
    <w:multiLevelType w:val="hybridMultilevel"/>
    <w:tmpl w:val="562A104C"/>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7">
    <w:nsid w:val="4B0E2E17"/>
    <w:multiLevelType w:val="hybridMultilevel"/>
    <w:tmpl w:val="B28E807C"/>
    <w:lvl w:ilvl="0" w:tplc="04020001">
      <w:start w:val="1"/>
      <w:numFmt w:val="bullet"/>
      <w:lvlText w:val=""/>
      <w:lvlJc w:val="left"/>
      <w:pPr>
        <w:ind w:left="1428" w:hanging="360"/>
      </w:pPr>
      <w:rPr>
        <w:rFonts w:ascii="Symbol" w:hAnsi="Symbol" w:hint="default"/>
      </w:rPr>
    </w:lvl>
    <w:lvl w:ilvl="1" w:tplc="59CEBB96">
      <w:numFmt w:val="bullet"/>
      <w:lvlText w:val="•"/>
      <w:lvlJc w:val="left"/>
      <w:pPr>
        <w:ind w:left="2568" w:hanging="780"/>
      </w:pPr>
      <w:rPr>
        <w:rFonts w:ascii="Times New Roman" w:eastAsia="Times New Roman" w:hAnsi="Times New Roman"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8">
    <w:nsid w:val="4E50197C"/>
    <w:multiLevelType w:val="hybridMultilevel"/>
    <w:tmpl w:val="C0261514"/>
    <w:lvl w:ilvl="0" w:tplc="04020003">
      <w:start w:val="1"/>
      <w:numFmt w:val="bullet"/>
      <w:lvlText w:val="o"/>
      <w:lvlJc w:val="left"/>
      <w:pPr>
        <w:ind w:left="1080" w:hanging="360"/>
      </w:pPr>
      <w:rPr>
        <w:rFonts w:ascii="Courier New" w:hAnsi="Courier New"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9">
    <w:nsid w:val="5442251C"/>
    <w:multiLevelType w:val="hybridMultilevel"/>
    <w:tmpl w:val="97225F68"/>
    <w:lvl w:ilvl="0" w:tplc="4CD86668">
      <w:numFmt w:val="bullet"/>
      <w:lvlText w:val="-"/>
      <w:lvlJc w:val="left"/>
      <w:pPr>
        <w:ind w:left="2520" w:hanging="360"/>
      </w:pPr>
      <w:rPr>
        <w:rFonts w:ascii="Times New Roman" w:eastAsia="Times New Roman" w:hAnsi="Times New Roman" w:hint="default"/>
      </w:rPr>
    </w:lvl>
    <w:lvl w:ilvl="1" w:tplc="04090001">
      <w:start w:val="1"/>
      <w:numFmt w:val="bullet"/>
      <w:lvlText w:val=""/>
      <w:lvlJc w:val="left"/>
      <w:pPr>
        <w:ind w:left="2466" w:hanging="360"/>
      </w:pPr>
      <w:rPr>
        <w:rFonts w:ascii="Symbol" w:hAnsi="Symbol" w:hint="default"/>
      </w:rPr>
    </w:lvl>
    <w:lvl w:ilvl="2" w:tplc="04090005" w:tentative="1">
      <w:start w:val="1"/>
      <w:numFmt w:val="bullet"/>
      <w:lvlText w:val=""/>
      <w:lvlJc w:val="left"/>
      <w:pPr>
        <w:ind w:left="3186" w:hanging="360"/>
      </w:pPr>
      <w:rPr>
        <w:rFonts w:ascii="Wingdings" w:hAnsi="Wingdings" w:hint="default"/>
      </w:rPr>
    </w:lvl>
    <w:lvl w:ilvl="3" w:tplc="04090001" w:tentative="1">
      <w:start w:val="1"/>
      <w:numFmt w:val="bullet"/>
      <w:lvlText w:val=""/>
      <w:lvlJc w:val="left"/>
      <w:pPr>
        <w:ind w:left="3906" w:hanging="360"/>
      </w:pPr>
      <w:rPr>
        <w:rFonts w:ascii="Symbol" w:hAnsi="Symbol" w:hint="default"/>
      </w:rPr>
    </w:lvl>
    <w:lvl w:ilvl="4" w:tplc="04090003" w:tentative="1">
      <w:start w:val="1"/>
      <w:numFmt w:val="bullet"/>
      <w:lvlText w:val="o"/>
      <w:lvlJc w:val="left"/>
      <w:pPr>
        <w:ind w:left="4626" w:hanging="360"/>
      </w:pPr>
      <w:rPr>
        <w:rFonts w:ascii="Courier New" w:hAnsi="Courier New" w:hint="default"/>
      </w:rPr>
    </w:lvl>
    <w:lvl w:ilvl="5" w:tplc="04090005" w:tentative="1">
      <w:start w:val="1"/>
      <w:numFmt w:val="bullet"/>
      <w:lvlText w:val=""/>
      <w:lvlJc w:val="left"/>
      <w:pPr>
        <w:ind w:left="5346" w:hanging="360"/>
      </w:pPr>
      <w:rPr>
        <w:rFonts w:ascii="Wingdings" w:hAnsi="Wingdings" w:hint="default"/>
      </w:rPr>
    </w:lvl>
    <w:lvl w:ilvl="6" w:tplc="04090001" w:tentative="1">
      <w:start w:val="1"/>
      <w:numFmt w:val="bullet"/>
      <w:lvlText w:val=""/>
      <w:lvlJc w:val="left"/>
      <w:pPr>
        <w:ind w:left="6066" w:hanging="360"/>
      </w:pPr>
      <w:rPr>
        <w:rFonts w:ascii="Symbol" w:hAnsi="Symbol" w:hint="default"/>
      </w:rPr>
    </w:lvl>
    <w:lvl w:ilvl="7" w:tplc="04090003" w:tentative="1">
      <w:start w:val="1"/>
      <w:numFmt w:val="bullet"/>
      <w:lvlText w:val="o"/>
      <w:lvlJc w:val="left"/>
      <w:pPr>
        <w:ind w:left="6786" w:hanging="360"/>
      </w:pPr>
      <w:rPr>
        <w:rFonts w:ascii="Courier New" w:hAnsi="Courier New" w:hint="default"/>
      </w:rPr>
    </w:lvl>
    <w:lvl w:ilvl="8" w:tplc="04090005" w:tentative="1">
      <w:start w:val="1"/>
      <w:numFmt w:val="bullet"/>
      <w:lvlText w:val=""/>
      <w:lvlJc w:val="left"/>
      <w:pPr>
        <w:ind w:left="7506" w:hanging="360"/>
      </w:pPr>
      <w:rPr>
        <w:rFonts w:ascii="Wingdings" w:hAnsi="Wingdings" w:hint="default"/>
      </w:rPr>
    </w:lvl>
  </w:abstractNum>
  <w:abstractNum w:abstractNumId="30">
    <w:nsid w:val="55D341FE"/>
    <w:multiLevelType w:val="multilevel"/>
    <w:tmpl w:val="3686229A"/>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1">
    <w:nsid w:val="568448A1"/>
    <w:multiLevelType w:val="hybridMultilevel"/>
    <w:tmpl w:val="2F6A454C"/>
    <w:lvl w:ilvl="0" w:tplc="04020003">
      <w:start w:val="1"/>
      <w:numFmt w:val="bullet"/>
      <w:lvlText w:val="o"/>
      <w:lvlJc w:val="left"/>
      <w:pPr>
        <w:ind w:left="1428" w:hanging="360"/>
      </w:pPr>
      <w:rPr>
        <w:rFonts w:ascii="Courier New" w:hAnsi="Courier New"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nsid w:val="584F064A"/>
    <w:multiLevelType w:val="hybridMultilevel"/>
    <w:tmpl w:val="63985788"/>
    <w:lvl w:ilvl="0" w:tplc="547A36E8">
      <w:start w:val="6"/>
      <w:numFmt w:val="decimal"/>
      <w:lvlText w:val="%1."/>
      <w:lvlJc w:val="left"/>
      <w:pPr>
        <w:ind w:left="1068" w:hanging="360"/>
      </w:pPr>
      <w:rPr>
        <w:rFonts w:cs="Times New Roman" w:hint="default"/>
        <w:b/>
      </w:rPr>
    </w:lvl>
    <w:lvl w:ilvl="1" w:tplc="04020019" w:tentative="1">
      <w:start w:val="1"/>
      <w:numFmt w:val="lowerLetter"/>
      <w:lvlText w:val="%2."/>
      <w:lvlJc w:val="left"/>
      <w:pPr>
        <w:ind w:left="1788" w:hanging="360"/>
      </w:pPr>
      <w:rPr>
        <w:rFonts w:cs="Times New Roman"/>
      </w:rPr>
    </w:lvl>
    <w:lvl w:ilvl="2" w:tplc="0402001B" w:tentative="1">
      <w:start w:val="1"/>
      <w:numFmt w:val="lowerRoman"/>
      <w:lvlText w:val="%3."/>
      <w:lvlJc w:val="right"/>
      <w:pPr>
        <w:ind w:left="2508" w:hanging="180"/>
      </w:pPr>
      <w:rPr>
        <w:rFonts w:cs="Times New Roman"/>
      </w:rPr>
    </w:lvl>
    <w:lvl w:ilvl="3" w:tplc="0402000F" w:tentative="1">
      <w:start w:val="1"/>
      <w:numFmt w:val="decimal"/>
      <w:lvlText w:val="%4."/>
      <w:lvlJc w:val="left"/>
      <w:pPr>
        <w:ind w:left="3228" w:hanging="360"/>
      </w:pPr>
      <w:rPr>
        <w:rFonts w:cs="Times New Roman"/>
      </w:rPr>
    </w:lvl>
    <w:lvl w:ilvl="4" w:tplc="04020019" w:tentative="1">
      <w:start w:val="1"/>
      <w:numFmt w:val="lowerLetter"/>
      <w:lvlText w:val="%5."/>
      <w:lvlJc w:val="left"/>
      <w:pPr>
        <w:ind w:left="3948" w:hanging="360"/>
      </w:pPr>
      <w:rPr>
        <w:rFonts w:cs="Times New Roman"/>
      </w:rPr>
    </w:lvl>
    <w:lvl w:ilvl="5" w:tplc="0402001B" w:tentative="1">
      <w:start w:val="1"/>
      <w:numFmt w:val="lowerRoman"/>
      <w:lvlText w:val="%6."/>
      <w:lvlJc w:val="right"/>
      <w:pPr>
        <w:ind w:left="4668" w:hanging="180"/>
      </w:pPr>
      <w:rPr>
        <w:rFonts w:cs="Times New Roman"/>
      </w:rPr>
    </w:lvl>
    <w:lvl w:ilvl="6" w:tplc="0402000F" w:tentative="1">
      <w:start w:val="1"/>
      <w:numFmt w:val="decimal"/>
      <w:lvlText w:val="%7."/>
      <w:lvlJc w:val="left"/>
      <w:pPr>
        <w:ind w:left="5388" w:hanging="360"/>
      </w:pPr>
      <w:rPr>
        <w:rFonts w:cs="Times New Roman"/>
      </w:rPr>
    </w:lvl>
    <w:lvl w:ilvl="7" w:tplc="04020019" w:tentative="1">
      <w:start w:val="1"/>
      <w:numFmt w:val="lowerLetter"/>
      <w:lvlText w:val="%8."/>
      <w:lvlJc w:val="left"/>
      <w:pPr>
        <w:ind w:left="6108" w:hanging="360"/>
      </w:pPr>
      <w:rPr>
        <w:rFonts w:cs="Times New Roman"/>
      </w:rPr>
    </w:lvl>
    <w:lvl w:ilvl="8" w:tplc="0402001B" w:tentative="1">
      <w:start w:val="1"/>
      <w:numFmt w:val="lowerRoman"/>
      <w:lvlText w:val="%9."/>
      <w:lvlJc w:val="right"/>
      <w:pPr>
        <w:ind w:left="6828" w:hanging="180"/>
      </w:pPr>
      <w:rPr>
        <w:rFonts w:cs="Times New Roman"/>
      </w:rPr>
    </w:lvl>
  </w:abstractNum>
  <w:abstractNum w:abstractNumId="33">
    <w:nsid w:val="5953126B"/>
    <w:multiLevelType w:val="hybridMultilevel"/>
    <w:tmpl w:val="703C12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nsid w:val="5B603DFD"/>
    <w:multiLevelType w:val="hybridMultilevel"/>
    <w:tmpl w:val="1DBC3DE8"/>
    <w:lvl w:ilvl="0" w:tplc="0402000F">
      <w:start w:val="2"/>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35">
    <w:nsid w:val="5DB64A7B"/>
    <w:multiLevelType w:val="hybridMultilevel"/>
    <w:tmpl w:val="25FCB0B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6">
    <w:nsid w:val="629B279B"/>
    <w:multiLevelType w:val="hybridMultilevel"/>
    <w:tmpl w:val="5DB694F2"/>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7">
    <w:nsid w:val="696D52F7"/>
    <w:multiLevelType w:val="hybridMultilevel"/>
    <w:tmpl w:val="EED631B4"/>
    <w:lvl w:ilvl="0" w:tplc="04020003">
      <w:start w:val="1"/>
      <w:numFmt w:val="bullet"/>
      <w:lvlText w:val="o"/>
      <w:lvlJc w:val="left"/>
      <w:pPr>
        <w:ind w:left="1428" w:hanging="360"/>
      </w:pPr>
      <w:rPr>
        <w:rFonts w:ascii="Courier New" w:hAnsi="Courier New"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8">
    <w:nsid w:val="69727CE6"/>
    <w:multiLevelType w:val="hybridMultilevel"/>
    <w:tmpl w:val="7F509A86"/>
    <w:lvl w:ilvl="0" w:tplc="F2C4D002">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39">
    <w:nsid w:val="6A7971AC"/>
    <w:multiLevelType w:val="hybridMultilevel"/>
    <w:tmpl w:val="3DCAE9BE"/>
    <w:lvl w:ilvl="0" w:tplc="04020001">
      <w:start w:val="1"/>
      <w:numFmt w:val="bullet"/>
      <w:lvlText w:val=""/>
      <w:lvlJc w:val="left"/>
      <w:pPr>
        <w:ind w:left="1428" w:hanging="360"/>
      </w:pPr>
      <w:rPr>
        <w:rFonts w:ascii="Symbol" w:hAnsi="Symbol" w:hint="default"/>
      </w:rPr>
    </w:lvl>
    <w:lvl w:ilvl="1" w:tplc="04020003">
      <w:start w:val="1"/>
      <w:numFmt w:val="bullet"/>
      <w:lvlText w:val="o"/>
      <w:lvlJc w:val="left"/>
      <w:pPr>
        <w:ind w:left="2148" w:hanging="360"/>
      </w:pPr>
      <w:rPr>
        <w:rFonts w:ascii="Courier New" w:hAnsi="Courier New" w:hint="default"/>
      </w:rPr>
    </w:lvl>
    <w:lvl w:ilvl="2" w:tplc="04020005">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0">
    <w:nsid w:val="6B446676"/>
    <w:multiLevelType w:val="hybridMultilevel"/>
    <w:tmpl w:val="14C8B628"/>
    <w:lvl w:ilvl="0" w:tplc="04020003">
      <w:start w:val="1"/>
      <w:numFmt w:val="bullet"/>
      <w:lvlText w:val="o"/>
      <w:lvlJc w:val="left"/>
      <w:pPr>
        <w:ind w:left="1080" w:hanging="360"/>
      </w:pPr>
      <w:rPr>
        <w:rFonts w:ascii="Courier New" w:hAnsi="Courier New"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1">
    <w:nsid w:val="719C50DA"/>
    <w:multiLevelType w:val="hybridMultilevel"/>
    <w:tmpl w:val="E4844398"/>
    <w:lvl w:ilvl="0" w:tplc="04020003">
      <w:start w:val="1"/>
      <w:numFmt w:val="bullet"/>
      <w:lvlText w:val="o"/>
      <w:lvlJc w:val="left"/>
      <w:pPr>
        <w:ind w:left="1428" w:hanging="360"/>
      </w:pPr>
      <w:rPr>
        <w:rFonts w:ascii="Courier New" w:hAnsi="Courier New"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2">
    <w:nsid w:val="7A1F375B"/>
    <w:multiLevelType w:val="hybridMultilevel"/>
    <w:tmpl w:val="A8647FF2"/>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3">
    <w:nsid w:val="7C180B4B"/>
    <w:multiLevelType w:val="hybridMultilevel"/>
    <w:tmpl w:val="F424D154"/>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4">
    <w:nsid w:val="7DB556A5"/>
    <w:multiLevelType w:val="multilevel"/>
    <w:tmpl w:val="571078C8"/>
    <w:lvl w:ilvl="0">
      <w:start w:val="1"/>
      <w:numFmt w:val="decimal"/>
      <w:lvlText w:val="%1."/>
      <w:lvlJc w:val="left"/>
      <w:pPr>
        <w:ind w:left="720" w:hanging="360"/>
      </w:pPr>
      <w:rPr>
        <w:rFonts w:cs="Times New Roman"/>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5">
    <w:nsid w:val="7DBD1890"/>
    <w:multiLevelType w:val="hybridMultilevel"/>
    <w:tmpl w:val="18861C5C"/>
    <w:lvl w:ilvl="0" w:tplc="04020001">
      <w:start w:val="1"/>
      <w:numFmt w:val="bullet"/>
      <w:lvlText w:val=""/>
      <w:lvlJc w:val="left"/>
      <w:pPr>
        <w:ind w:left="360" w:hanging="360"/>
      </w:pPr>
      <w:rPr>
        <w:rFonts w:ascii="Symbol" w:hAnsi="Symbol" w:hint="default"/>
      </w:rPr>
    </w:lvl>
    <w:lvl w:ilvl="1" w:tplc="04020001">
      <w:start w:val="1"/>
      <w:numFmt w:val="bullet"/>
      <w:lvlText w:val=""/>
      <w:lvlJc w:val="left"/>
      <w:pPr>
        <w:ind w:left="720" w:hanging="360"/>
      </w:pPr>
      <w:rPr>
        <w:rFonts w:ascii="Symbol" w:hAnsi="Symbol" w:hint="default"/>
      </w:rPr>
    </w:lvl>
    <w:lvl w:ilvl="2" w:tplc="04020005">
      <w:start w:val="1"/>
      <w:numFmt w:val="bullet"/>
      <w:lvlText w:val=""/>
      <w:lvlJc w:val="left"/>
      <w:pPr>
        <w:ind w:left="1440" w:hanging="360"/>
      </w:pPr>
      <w:rPr>
        <w:rFonts w:ascii="Wingdings" w:hAnsi="Wingdings" w:hint="default"/>
      </w:rPr>
    </w:lvl>
    <w:lvl w:ilvl="3" w:tplc="04020001" w:tentative="1">
      <w:start w:val="1"/>
      <w:numFmt w:val="bullet"/>
      <w:lvlText w:val=""/>
      <w:lvlJc w:val="left"/>
      <w:pPr>
        <w:ind w:left="2160" w:hanging="360"/>
      </w:pPr>
      <w:rPr>
        <w:rFonts w:ascii="Symbol" w:hAnsi="Symbol" w:hint="default"/>
      </w:rPr>
    </w:lvl>
    <w:lvl w:ilvl="4" w:tplc="04020003" w:tentative="1">
      <w:start w:val="1"/>
      <w:numFmt w:val="bullet"/>
      <w:lvlText w:val="o"/>
      <w:lvlJc w:val="left"/>
      <w:pPr>
        <w:ind w:left="2880" w:hanging="360"/>
      </w:pPr>
      <w:rPr>
        <w:rFonts w:ascii="Courier New" w:hAnsi="Courier New" w:hint="default"/>
      </w:rPr>
    </w:lvl>
    <w:lvl w:ilvl="5" w:tplc="04020005" w:tentative="1">
      <w:start w:val="1"/>
      <w:numFmt w:val="bullet"/>
      <w:lvlText w:val=""/>
      <w:lvlJc w:val="left"/>
      <w:pPr>
        <w:ind w:left="3600" w:hanging="360"/>
      </w:pPr>
      <w:rPr>
        <w:rFonts w:ascii="Wingdings" w:hAnsi="Wingdings" w:hint="default"/>
      </w:rPr>
    </w:lvl>
    <w:lvl w:ilvl="6" w:tplc="04020001" w:tentative="1">
      <w:start w:val="1"/>
      <w:numFmt w:val="bullet"/>
      <w:lvlText w:val=""/>
      <w:lvlJc w:val="left"/>
      <w:pPr>
        <w:ind w:left="4320" w:hanging="360"/>
      </w:pPr>
      <w:rPr>
        <w:rFonts w:ascii="Symbol" w:hAnsi="Symbol" w:hint="default"/>
      </w:rPr>
    </w:lvl>
    <w:lvl w:ilvl="7" w:tplc="04020003" w:tentative="1">
      <w:start w:val="1"/>
      <w:numFmt w:val="bullet"/>
      <w:lvlText w:val="o"/>
      <w:lvlJc w:val="left"/>
      <w:pPr>
        <w:ind w:left="5040" w:hanging="360"/>
      </w:pPr>
      <w:rPr>
        <w:rFonts w:ascii="Courier New" w:hAnsi="Courier New" w:hint="default"/>
      </w:rPr>
    </w:lvl>
    <w:lvl w:ilvl="8" w:tplc="04020005" w:tentative="1">
      <w:start w:val="1"/>
      <w:numFmt w:val="bullet"/>
      <w:lvlText w:val=""/>
      <w:lvlJc w:val="left"/>
      <w:pPr>
        <w:ind w:left="5760" w:hanging="360"/>
      </w:pPr>
      <w:rPr>
        <w:rFonts w:ascii="Wingdings" w:hAnsi="Wingdings" w:hint="default"/>
      </w:rPr>
    </w:lvl>
  </w:abstractNum>
  <w:abstractNum w:abstractNumId="46">
    <w:nsid w:val="7F315D71"/>
    <w:multiLevelType w:val="hybridMultilevel"/>
    <w:tmpl w:val="1FFC8192"/>
    <w:lvl w:ilvl="0" w:tplc="04020003">
      <w:start w:val="1"/>
      <w:numFmt w:val="bullet"/>
      <w:lvlText w:val="o"/>
      <w:lvlJc w:val="left"/>
      <w:pPr>
        <w:ind w:left="3600" w:hanging="360"/>
      </w:pPr>
      <w:rPr>
        <w:rFonts w:ascii="Courier New" w:hAnsi="Courier New" w:hint="default"/>
      </w:rPr>
    </w:lvl>
    <w:lvl w:ilvl="1" w:tplc="04020003" w:tentative="1">
      <w:start w:val="1"/>
      <w:numFmt w:val="bullet"/>
      <w:lvlText w:val="o"/>
      <w:lvlJc w:val="left"/>
      <w:pPr>
        <w:ind w:left="4320" w:hanging="360"/>
      </w:pPr>
      <w:rPr>
        <w:rFonts w:ascii="Courier New" w:hAnsi="Courier New" w:hint="default"/>
      </w:rPr>
    </w:lvl>
    <w:lvl w:ilvl="2" w:tplc="04020005" w:tentative="1">
      <w:start w:val="1"/>
      <w:numFmt w:val="bullet"/>
      <w:lvlText w:val=""/>
      <w:lvlJc w:val="left"/>
      <w:pPr>
        <w:ind w:left="5040" w:hanging="360"/>
      </w:pPr>
      <w:rPr>
        <w:rFonts w:ascii="Wingdings" w:hAnsi="Wingdings" w:hint="default"/>
      </w:rPr>
    </w:lvl>
    <w:lvl w:ilvl="3" w:tplc="04020001" w:tentative="1">
      <w:start w:val="1"/>
      <w:numFmt w:val="bullet"/>
      <w:lvlText w:val=""/>
      <w:lvlJc w:val="left"/>
      <w:pPr>
        <w:ind w:left="5760" w:hanging="360"/>
      </w:pPr>
      <w:rPr>
        <w:rFonts w:ascii="Symbol" w:hAnsi="Symbol" w:hint="default"/>
      </w:rPr>
    </w:lvl>
    <w:lvl w:ilvl="4" w:tplc="04020003" w:tentative="1">
      <w:start w:val="1"/>
      <w:numFmt w:val="bullet"/>
      <w:lvlText w:val="o"/>
      <w:lvlJc w:val="left"/>
      <w:pPr>
        <w:ind w:left="6480" w:hanging="360"/>
      </w:pPr>
      <w:rPr>
        <w:rFonts w:ascii="Courier New" w:hAnsi="Courier New" w:hint="default"/>
      </w:rPr>
    </w:lvl>
    <w:lvl w:ilvl="5" w:tplc="04020005" w:tentative="1">
      <w:start w:val="1"/>
      <w:numFmt w:val="bullet"/>
      <w:lvlText w:val=""/>
      <w:lvlJc w:val="left"/>
      <w:pPr>
        <w:ind w:left="7200" w:hanging="360"/>
      </w:pPr>
      <w:rPr>
        <w:rFonts w:ascii="Wingdings" w:hAnsi="Wingdings" w:hint="default"/>
      </w:rPr>
    </w:lvl>
    <w:lvl w:ilvl="6" w:tplc="04020001" w:tentative="1">
      <w:start w:val="1"/>
      <w:numFmt w:val="bullet"/>
      <w:lvlText w:val=""/>
      <w:lvlJc w:val="left"/>
      <w:pPr>
        <w:ind w:left="7920" w:hanging="360"/>
      </w:pPr>
      <w:rPr>
        <w:rFonts w:ascii="Symbol" w:hAnsi="Symbol" w:hint="default"/>
      </w:rPr>
    </w:lvl>
    <w:lvl w:ilvl="7" w:tplc="04020003" w:tentative="1">
      <w:start w:val="1"/>
      <w:numFmt w:val="bullet"/>
      <w:lvlText w:val="o"/>
      <w:lvlJc w:val="left"/>
      <w:pPr>
        <w:ind w:left="8640" w:hanging="360"/>
      </w:pPr>
      <w:rPr>
        <w:rFonts w:ascii="Courier New" w:hAnsi="Courier New" w:hint="default"/>
      </w:rPr>
    </w:lvl>
    <w:lvl w:ilvl="8" w:tplc="04020005" w:tentative="1">
      <w:start w:val="1"/>
      <w:numFmt w:val="bullet"/>
      <w:lvlText w:val=""/>
      <w:lvlJc w:val="left"/>
      <w:pPr>
        <w:ind w:left="9360" w:hanging="360"/>
      </w:pPr>
      <w:rPr>
        <w:rFonts w:ascii="Wingdings" w:hAnsi="Wingdings" w:hint="default"/>
      </w:rPr>
    </w:lvl>
  </w:abstractNum>
  <w:abstractNum w:abstractNumId="47">
    <w:nsid w:val="7F937C04"/>
    <w:multiLevelType w:val="multilevel"/>
    <w:tmpl w:val="28C8FA50"/>
    <w:lvl w:ilvl="0">
      <w:start w:val="1"/>
      <w:numFmt w:val="decimal"/>
      <w:lvlText w:val="%1."/>
      <w:lvlJc w:val="left"/>
      <w:pPr>
        <w:ind w:left="1080" w:hanging="360"/>
      </w:pPr>
      <w:rPr>
        <w:rFonts w:cs="Times New Roman" w:hint="default"/>
        <w:b/>
      </w:rPr>
    </w:lvl>
    <w:lvl w:ilvl="1">
      <w:start w:val="1"/>
      <w:numFmt w:val="decimal"/>
      <w:isLgl/>
      <w:lvlText w:val="%1.%2."/>
      <w:lvlJc w:val="left"/>
      <w:pPr>
        <w:ind w:left="1080" w:hanging="360"/>
      </w:pPr>
      <w:rPr>
        <w:rFonts w:cs="Times New Roman" w:hint="default"/>
        <w:b/>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num w:numId="1">
    <w:abstractNumId w:val="30"/>
  </w:num>
  <w:num w:numId="2">
    <w:abstractNumId w:val="13"/>
  </w:num>
  <w:num w:numId="3">
    <w:abstractNumId w:val="18"/>
  </w:num>
  <w:num w:numId="4">
    <w:abstractNumId w:val="42"/>
  </w:num>
  <w:num w:numId="5">
    <w:abstractNumId w:val="44"/>
  </w:num>
  <w:num w:numId="6">
    <w:abstractNumId w:val="4"/>
  </w:num>
  <w:num w:numId="7">
    <w:abstractNumId w:val="28"/>
  </w:num>
  <w:num w:numId="8">
    <w:abstractNumId w:val="0"/>
  </w:num>
  <w:num w:numId="9">
    <w:abstractNumId w:val="40"/>
  </w:num>
  <w:num w:numId="10">
    <w:abstractNumId w:val="6"/>
  </w:num>
  <w:num w:numId="11">
    <w:abstractNumId w:val="3"/>
  </w:num>
  <w:num w:numId="12">
    <w:abstractNumId w:val="8"/>
  </w:num>
  <w:num w:numId="13">
    <w:abstractNumId w:val="43"/>
  </w:num>
  <w:num w:numId="14">
    <w:abstractNumId w:val="1"/>
  </w:num>
  <w:num w:numId="15">
    <w:abstractNumId w:val="29"/>
  </w:num>
  <w:num w:numId="16">
    <w:abstractNumId w:val="12"/>
  </w:num>
  <w:num w:numId="17">
    <w:abstractNumId w:val="25"/>
  </w:num>
  <w:num w:numId="18">
    <w:abstractNumId w:val="37"/>
  </w:num>
  <w:num w:numId="19">
    <w:abstractNumId w:val="31"/>
  </w:num>
  <w:num w:numId="20">
    <w:abstractNumId w:val="11"/>
  </w:num>
  <w:num w:numId="21">
    <w:abstractNumId w:val="10"/>
  </w:num>
  <w:num w:numId="22">
    <w:abstractNumId w:val="14"/>
  </w:num>
  <w:num w:numId="23">
    <w:abstractNumId w:val="41"/>
  </w:num>
  <w:num w:numId="24">
    <w:abstractNumId w:val="24"/>
  </w:num>
  <w:num w:numId="25">
    <w:abstractNumId w:val="9"/>
  </w:num>
  <w:num w:numId="26">
    <w:abstractNumId w:val="34"/>
  </w:num>
  <w:num w:numId="27">
    <w:abstractNumId w:val="20"/>
  </w:num>
  <w:num w:numId="28">
    <w:abstractNumId w:val="47"/>
  </w:num>
  <w:num w:numId="29">
    <w:abstractNumId w:val="36"/>
  </w:num>
  <w:num w:numId="30">
    <w:abstractNumId w:val="16"/>
  </w:num>
  <w:num w:numId="31">
    <w:abstractNumId w:val="46"/>
  </w:num>
  <w:num w:numId="32">
    <w:abstractNumId w:val="33"/>
  </w:num>
  <w:num w:numId="33">
    <w:abstractNumId w:val="38"/>
  </w:num>
  <w:num w:numId="34">
    <w:abstractNumId w:val="2"/>
  </w:num>
  <w:num w:numId="35">
    <w:abstractNumId w:val="5"/>
  </w:num>
  <w:num w:numId="36">
    <w:abstractNumId w:val="17"/>
  </w:num>
  <w:num w:numId="37">
    <w:abstractNumId w:val="21"/>
  </w:num>
  <w:num w:numId="38">
    <w:abstractNumId w:val="19"/>
  </w:num>
  <w:num w:numId="39">
    <w:abstractNumId w:val="15"/>
  </w:num>
  <w:num w:numId="40">
    <w:abstractNumId w:val="45"/>
  </w:num>
  <w:num w:numId="41">
    <w:abstractNumId w:val="23"/>
  </w:num>
  <w:num w:numId="42">
    <w:abstractNumId w:val="35"/>
  </w:num>
  <w:num w:numId="43">
    <w:abstractNumId w:val="27"/>
  </w:num>
  <w:num w:numId="44">
    <w:abstractNumId w:val="22"/>
  </w:num>
  <w:num w:numId="45">
    <w:abstractNumId w:val="7"/>
  </w:num>
  <w:num w:numId="46">
    <w:abstractNumId w:val="39"/>
  </w:num>
  <w:num w:numId="47">
    <w:abstractNumId w:val="32"/>
  </w:num>
  <w:num w:numId="4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FEF"/>
    <w:rsid w:val="00111EB2"/>
    <w:rsid w:val="0048609B"/>
    <w:rsid w:val="006B25B8"/>
    <w:rsid w:val="0081678A"/>
    <w:rsid w:val="00AF5905"/>
    <w:rsid w:val="00BF7FEF"/>
    <w:rsid w:val="00DF77DB"/>
    <w:rsid w:val="00F457C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5">
    <w:name w:val="heading 5"/>
    <w:basedOn w:val="a"/>
    <w:next w:val="a"/>
    <w:link w:val="50"/>
    <w:uiPriority w:val="9"/>
    <w:qFormat/>
    <w:rsid w:val="00BF7FEF"/>
    <w:pPr>
      <w:keepNext/>
      <w:spacing w:after="0" w:line="240" w:lineRule="auto"/>
      <w:outlineLvl w:val="4"/>
    </w:pPr>
    <w:rPr>
      <w:rFonts w:ascii="Times New Roman" w:eastAsia="Arial Unicode MS" w:hAnsi="Times New Roman" w:cs="Times New Roman"/>
      <w:b/>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BF7FEF"/>
    <w:rPr>
      <w:rFonts w:ascii="Times New Roman" w:eastAsia="Arial Unicode MS" w:hAnsi="Times New Roman" w:cs="Times New Roman"/>
      <w:b/>
      <w:sz w:val="24"/>
      <w:szCs w:val="20"/>
      <w:lang w:val="en-US"/>
    </w:rPr>
  </w:style>
  <w:style w:type="numbering" w:customStyle="1" w:styleId="1">
    <w:name w:val="Без списък1"/>
    <w:next w:val="a2"/>
    <w:uiPriority w:val="99"/>
    <w:semiHidden/>
    <w:unhideWhenUsed/>
    <w:rsid w:val="00BF7FEF"/>
  </w:style>
  <w:style w:type="character" w:styleId="a3">
    <w:name w:val="Hyperlink"/>
    <w:basedOn w:val="a0"/>
    <w:uiPriority w:val="99"/>
    <w:rsid w:val="00BF7FEF"/>
    <w:rPr>
      <w:rFonts w:cs="Times New Roman"/>
      <w:color w:val="0066CC"/>
      <w:u w:val="single"/>
    </w:rPr>
  </w:style>
  <w:style w:type="character" w:customStyle="1" w:styleId="10">
    <w:name w:val="Основен текст Знак1"/>
    <w:basedOn w:val="a0"/>
    <w:link w:val="a4"/>
    <w:uiPriority w:val="99"/>
    <w:locked/>
    <w:rsid w:val="00BF7FEF"/>
    <w:rPr>
      <w:rFonts w:ascii="Times New Roman" w:hAnsi="Times New Roman" w:cs="Times New Roman"/>
      <w:sz w:val="21"/>
      <w:szCs w:val="21"/>
      <w:shd w:val="clear" w:color="auto" w:fill="FFFFFF"/>
    </w:rPr>
  </w:style>
  <w:style w:type="paragraph" w:styleId="a4">
    <w:name w:val="Body Text"/>
    <w:basedOn w:val="a"/>
    <w:link w:val="10"/>
    <w:uiPriority w:val="99"/>
    <w:rsid w:val="00BF7FEF"/>
    <w:pPr>
      <w:shd w:val="clear" w:color="auto" w:fill="FFFFFF"/>
      <w:spacing w:after="300" w:line="240" w:lineRule="atLeast"/>
    </w:pPr>
    <w:rPr>
      <w:rFonts w:ascii="Times New Roman" w:hAnsi="Times New Roman" w:cs="Times New Roman"/>
      <w:sz w:val="21"/>
      <w:szCs w:val="21"/>
    </w:rPr>
  </w:style>
  <w:style w:type="character" w:customStyle="1" w:styleId="a5">
    <w:name w:val="Основен текст Знак"/>
    <w:basedOn w:val="a0"/>
    <w:uiPriority w:val="99"/>
    <w:semiHidden/>
    <w:rsid w:val="00BF7FEF"/>
  </w:style>
  <w:style w:type="character" w:customStyle="1" w:styleId="23">
    <w:name w:val="Основен текст Знак23"/>
    <w:basedOn w:val="a0"/>
    <w:uiPriority w:val="99"/>
    <w:semiHidden/>
    <w:rsid w:val="00BF7FEF"/>
    <w:rPr>
      <w:rFonts w:cs="Arial Unicode MS"/>
      <w:color w:val="000000"/>
    </w:rPr>
  </w:style>
  <w:style w:type="character" w:customStyle="1" w:styleId="22">
    <w:name w:val="Основен текст Знак22"/>
    <w:basedOn w:val="a0"/>
    <w:uiPriority w:val="99"/>
    <w:semiHidden/>
    <w:rsid w:val="00BF7FEF"/>
    <w:rPr>
      <w:rFonts w:cs="Arial Unicode MS"/>
      <w:color w:val="000000"/>
    </w:rPr>
  </w:style>
  <w:style w:type="character" w:customStyle="1" w:styleId="21">
    <w:name w:val="Основен текст Знак21"/>
    <w:basedOn w:val="a0"/>
    <w:uiPriority w:val="99"/>
    <w:semiHidden/>
    <w:rsid w:val="00BF7FEF"/>
    <w:rPr>
      <w:rFonts w:cs="Arial Unicode MS"/>
      <w:color w:val="000000"/>
    </w:rPr>
  </w:style>
  <w:style w:type="character" w:customStyle="1" w:styleId="20">
    <w:name w:val="Основен текст Знак20"/>
    <w:basedOn w:val="a0"/>
    <w:uiPriority w:val="99"/>
    <w:semiHidden/>
    <w:rsid w:val="00BF7FEF"/>
    <w:rPr>
      <w:rFonts w:cs="Arial Unicode MS"/>
      <w:color w:val="000000"/>
    </w:rPr>
  </w:style>
  <w:style w:type="character" w:customStyle="1" w:styleId="19">
    <w:name w:val="Основен текст Знак19"/>
    <w:basedOn w:val="a0"/>
    <w:uiPriority w:val="99"/>
    <w:semiHidden/>
    <w:rsid w:val="00BF7FEF"/>
    <w:rPr>
      <w:rFonts w:cs="Arial Unicode MS"/>
      <w:color w:val="000000"/>
    </w:rPr>
  </w:style>
  <w:style w:type="character" w:customStyle="1" w:styleId="18">
    <w:name w:val="Основен текст Знак18"/>
    <w:basedOn w:val="a0"/>
    <w:uiPriority w:val="99"/>
    <w:semiHidden/>
    <w:rsid w:val="00BF7FEF"/>
    <w:rPr>
      <w:rFonts w:cs="Arial Unicode MS"/>
      <w:color w:val="000000"/>
    </w:rPr>
  </w:style>
  <w:style w:type="character" w:customStyle="1" w:styleId="17">
    <w:name w:val="Основен текст Знак17"/>
    <w:basedOn w:val="a0"/>
    <w:uiPriority w:val="99"/>
    <w:semiHidden/>
    <w:rsid w:val="00BF7FEF"/>
    <w:rPr>
      <w:rFonts w:cs="Arial Unicode MS"/>
      <w:color w:val="000000"/>
    </w:rPr>
  </w:style>
  <w:style w:type="character" w:customStyle="1" w:styleId="16">
    <w:name w:val="Основен текст Знак16"/>
    <w:basedOn w:val="a0"/>
    <w:uiPriority w:val="99"/>
    <w:semiHidden/>
    <w:rsid w:val="00BF7FEF"/>
    <w:rPr>
      <w:rFonts w:cs="Arial Unicode MS"/>
      <w:color w:val="000000"/>
    </w:rPr>
  </w:style>
  <w:style w:type="character" w:customStyle="1" w:styleId="15">
    <w:name w:val="Основен текст Знак15"/>
    <w:basedOn w:val="a0"/>
    <w:uiPriority w:val="99"/>
    <w:semiHidden/>
    <w:rsid w:val="00BF7FEF"/>
    <w:rPr>
      <w:rFonts w:cs="Arial Unicode MS"/>
      <w:color w:val="000000"/>
    </w:rPr>
  </w:style>
  <w:style w:type="character" w:customStyle="1" w:styleId="14">
    <w:name w:val="Основен текст Знак14"/>
    <w:basedOn w:val="a0"/>
    <w:uiPriority w:val="99"/>
    <w:semiHidden/>
    <w:rsid w:val="00BF7FEF"/>
    <w:rPr>
      <w:rFonts w:cs="Arial Unicode MS"/>
      <w:color w:val="000000"/>
    </w:rPr>
  </w:style>
  <w:style w:type="character" w:customStyle="1" w:styleId="13">
    <w:name w:val="Основен текст Знак13"/>
    <w:basedOn w:val="a0"/>
    <w:uiPriority w:val="99"/>
    <w:semiHidden/>
    <w:rsid w:val="00BF7FEF"/>
    <w:rPr>
      <w:rFonts w:cs="Arial Unicode MS"/>
      <w:color w:val="000000"/>
    </w:rPr>
  </w:style>
  <w:style w:type="character" w:customStyle="1" w:styleId="12">
    <w:name w:val="Основен текст Знак12"/>
    <w:basedOn w:val="a0"/>
    <w:uiPriority w:val="99"/>
    <w:semiHidden/>
    <w:rsid w:val="00BF7FEF"/>
    <w:rPr>
      <w:rFonts w:cs="Arial Unicode MS"/>
      <w:color w:val="000000"/>
    </w:rPr>
  </w:style>
  <w:style w:type="character" w:customStyle="1" w:styleId="11">
    <w:name w:val="Основен текст Знак11"/>
    <w:basedOn w:val="a0"/>
    <w:uiPriority w:val="99"/>
    <w:semiHidden/>
    <w:rsid w:val="00BF7FEF"/>
    <w:rPr>
      <w:rFonts w:cs="Arial Unicode MS"/>
      <w:color w:val="000000"/>
    </w:rPr>
  </w:style>
  <w:style w:type="character" w:customStyle="1" w:styleId="100">
    <w:name w:val="Основен текст Знак10"/>
    <w:basedOn w:val="a0"/>
    <w:uiPriority w:val="99"/>
    <w:semiHidden/>
    <w:rsid w:val="00BF7FEF"/>
    <w:rPr>
      <w:rFonts w:cs="Arial Unicode MS"/>
      <w:color w:val="000000"/>
    </w:rPr>
  </w:style>
  <w:style w:type="character" w:customStyle="1" w:styleId="9">
    <w:name w:val="Основен текст Знак9"/>
    <w:basedOn w:val="a0"/>
    <w:uiPriority w:val="99"/>
    <w:semiHidden/>
    <w:rsid w:val="00BF7FEF"/>
    <w:rPr>
      <w:rFonts w:cs="Arial Unicode MS"/>
      <w:color w:val="000000"/>
    </w:rPr>
  </w:style>
  <w:style w:type="character" w:customStyle="1" w:styleId="8">
    <w:name w:val="Основен текст Знак8"/>
    <w:basedOn w:val="a0"/>
    <w:uiPriority w:val="99"/>
    <w:semiHidden/>
    <w:rsid w:val="00BF7FEF"/>
    <w:rPr>
      <w:rFonts w:cs="Arial Unicode MS"/>
      <w:color w:val="000000"/>
    </w:rPr>
  </w:style>
  <w:style w:type="character" w:customStyle="1" w:styleId="7">
    <w:name w:val="Основен текст Знак7"/>
    <w:basedOn w:val="a0"/>
    <w:uiPriority w:val="99"/>
    <w:semiHidden/>
    <w:rsid w:val="00BF7FEF"/>
    <w:rPr>
      <w:rFonts w:cs="Arial Unicode MS"/>
      <w:color w:val="000000"/>
    </w:rPr>
  </w:style>
  <w:style w:type="character" w:customStyle="1" w:styleId="6">
    <w:name w:val="Основен текст Знак6"/>
    <w:basedOn w:val="a0"/>
    <w:uiPriority w:val="99"/>
    <w:semiHidden/>
    <w:rsid w:val="00BF7FEF"/>
    <w:rPr>
      <w:rFonts w:cs="Arial Unicode MS"/>
      <w:color w:val="000000"/>
    </w:rPr>
  </w:style>
  <w:style w:type="character" w:customStyle="1" w:styleId="51">
    <w:name w:val="Основен текст Знак5"/>
    <w:basedOn w:val="a0"/>
    <w:uiPriority w:val="99"/>
    <w:semiHidden/>
    <w:rsid w:val="00BF7FEF"/>
    <w:rPr>
      <w:rFonts w:cs="Arial Unicode MS"/>
      <w:color w:val="000000"/>
    </w:rPr>
  </w:style>
  <w:style w:type="character" w:customStyle="1" w:styleId="4">
    <w:name w:val="Основен текст Знак4"/>
    <w:basedOn w:val="a0"/>
    <w:uiPriority w:val="99"/>
    <w:semiHidden/>
    <w:rsid w:val="00BF7FEF"/>
    <w:rPr>
      <w:rFonts w:cs="Arial Unicode MS"/>
      <w:color w:val="000000"/>
    </w:rPr>
  </w:style>
  <w:style w:type="character" w:customStyle="1" w:styleId="3">
    <w:name w:val="Основен текст Знак3"/>
    <w:basedOn w:val="a0"/>
    <w:uiPriority w:val="99"/>
    <w:semiHidden/>
    <w:rsid w:val="00BF7FEF"/>
    <w:rPr>
      <w:rFonts w:cs="Arial Unicode MS"/>
      <w:color w:val="000000"/>
    </w:rPr>
  </w:style>
  <w:style w:type="character" w:customStyle="1" w:styleId="2">
    <w:name w:val="Основен текст Знак2"/>
    <w:basedOn w:val="a0"/>
    <w:uiPriority w:val="99"/>
    <w:semiHidden/>
    <w:rsid w:val="00BF7FEF"/>
    <w:rPr>
      <w:rFonts w:cs="Arial Unicode MS"/>
      <w:color w:val="000000"/>
    </w:rPr>
  </w:style>
  <w:style w:type="character" w:customStyle="1" w:styleId="a6">
    <w:name w:val="Горен или долен колонтитул_"/>
    <w:basedOn w:val="a0"/>
    <w:link w:val="1a"/>
    <w:uiPriority w:val="99"/>
    <w:locked/>
    <w:rsid w:val="00BF7FEF"/>
    <w:rPr>
      <w:rFonts w:ascii="Times New Roman" w:hAnsi="Times New Roman" w:cs="Times New Roman"/>
      <w:noProof/>
      <w:sz w:val="20"/>
      <w:szCs w:val="20"/>
      <w:shd w:val="clear" w:color="auto" w:fill="FFFFFF"/>
    </w:rPr>
  </w:style>
  <w:style w:type="character" w:customStyle="1" w:styleId="a7">
    <w:name w:val="Горен или долен колонтитул"/>
    <w:basedOn w:val="a6"/>
    <w:uiPriority w:val="99"/>
    <w:rsid w:val="00BF7FEF"/>
    <w:rPr>
      <w:rFonts w:ascii="Times New Roman" w:hAnsi="Times New Roman" w:cs="Times New Roman"/>
      <w:noProof/>
      <w:sz w:val="20"/>
      <w:szCs w:val="20"/>
      <w:shd w:val="clear" w:color="auto" w:fill="FFFFFF"/>
    </w:rPr>
  </w:style>
  <w:style w:type="character" w:customStyle="1" w:styleId="24">
    <w:name w:val="Основен текст (2)_"/>
    <w:basedOn w:val="a0"/>
    <w:link w:val="210"/>
    <w:uiPriority w:val="99"/>
    <w:locked/>
    <w:rsid w:val="00BF7FEF"/>
    <w:rPr>
      <w:rFonts w:ascii="Times New Roman" w:hAnsi="Times New Roman" w:cs="Times New Roman"/>
      <w:b/>
      <w:bCs/>
      <w:sz w:val="21"/>
      <w:szCs w:val="21"/>
      <w:shd w:val="clear" w:color="auto" w:fill="FFFFFF"/>
    </w:rPr>
  </w:style>
  <w:style w:type="character" w:customStyle="1" w:styleId="25">
    <w:name w:val="Основен текст (2)"/>
    <w:basedOn w:val="24"/>
    <w:uiPriority w:val="99"/>
    <w:rsid w:val="00BF7FEF"/>
    <w:rPr>
      <w:rFonts w:ascii="Times New Roman" w:hAnsi="Times New Roman" w:cs="Times New Roman"/>
      <w:b/>
      <w:bCs/>
      <w:sz w:val="21"/>
      <w:szCs w:val="21"/>
      <w:shd w:val="clear" w:color="auto" w:fill="FFFFFF"/>
    </w:rPr>
  </w:style>
  <w:style w:type="character" w:customStyle="1" w:styleId="1b">
    <w:name w:val="Заглавие #1_"/>
    <w:basedOn w:val="a0"/>
    <w:link w:val="110"/>
    <w:uiPriority w:val="99"/>
    <w:locked/>
    <w:rsid w:val="00BF7FEF"/>
    <w:rPr>
      <w:rFonts w:ascii="Times New Roman" w:hAnsi="Times New Roman" w:cs="Times New Roman"/>
      <w:sz w:val="29"/>
      <w:szCs w:val="29"/>
      <w:shd w:val="clear" w:color="auto" w:fill="FFFFFF"/>
    </w:rPr>
  </w:style>
  <w:style w:type="character" w:customStyle="1" w:styleId="1c">
    <w:name w:val="Заглавие #1"/>
    <w:basedOn w:val="1b"/>
    <w:uiPriority w:val="99"/>
    <w:rsid w:val="00BF7FEF"/>
    <w:rPr>
      <w:rFonts w:ascii="Times New Roman" w:hAnsi="Times New Roman" w:cs="Times New Roman"/>
      <w:sz w:val="29"/>
      <w:szCs w:val="29"/>
      <w:shd w:val="clear" w:color="auto" w:fill="FFFFFF"/>
    </w:rPr>
  </w:style>
  <w:style w:type="character" w:customStyle="1" w:styleId="a8">
    <w:name w:val="Основен текст + Удебелен"/>
    <w:basedOn w:val="10"/>
    <w:uiPriority w:val="99"/>
    <w:rsid w:val="00BF7FEF"/>
    <w:rPr>
      <w:rFonts w:ascii="Times New Roman" w:hAnsi="Times New Roman" w:cs="Times New Roman"/>
      <w:b/>
      <w:bCs/>
      <w:sz w:val="21"/>
      <w:szCs w:val="21"/>
      <w:shd w:val="clear" w:color="auto" w:fill="FFFFFF"/>
    </w:rPr>
  </w:style>
  <w:style w:type="character" w:customStyle="1" w:styleId="1d">
    <w:name w:val="Основен текст + Удебелен1"/>
    <w:basedOn w:val="10"/>
    <w:uiPriority w:val="99"/>
    <w:rsid w:val="00BF7FEF"/>
    <w:rPr>
      <w:rFonts w:ascii="Times New Roman" w:hAnsi="Times New Roman" w:cs="Times New Roman"/>
      <w:b/>
      <w:bCs/>
      <w:sz w:val="21"/>
      <w:szCs w:val="21"/>
      <w:shd w:val="clear" w:color="auto" w:fill="FFFFFF"/>
    </w:rPr>
  </w:style>
  <w:style w:type="character" w:customStyle="1" w:styleId="26">
    <w:name w:val="Основен текст (2) + Не е удебелен"/>
    <w:basedOn w:val="24"/>
    <w:uiPriority w:val="99"/>
    <w:rsid w:val="00BF7FEF"/>
    <w:rPr>
      <w:rFonts w:ascii="Times New Roman" w:hAnsi="Times New Roman" w:cs="Times New Roman"/>
      <w:b w:val="0"/>
      <w:bCs w:val="0"/>
      <w:sz w:val="21"/>
      <w:szCs w:val="21"/>
      <w:shd w:val="clear" w:color="auto" w:fill="FFFFFF"/>
    </w:rPr>
  </w:style>
  <w:style w:type="character" w:customStyle="1" w:styleId="29">
    <w:name w:val="Основен текст (2)9"/>
    <w:basedOn w:val="24"/>
    <w:uiPriority w:val="99"/>
    <w:rsid w:val="00BF7FEF"/>
    <w:rPr>
      <w:rFonts w:ascii="Times New Roman" w:hAnsi="Times New Roman" w:cs="Times New Roman"/>
      <w:b/>
      <w:bCs/>
      <w:sz w:val="21"/>
      <w:szCs w:val="21"/>
      <w:shd w:val="clear" w:color="auto" w:fill="FFFFFF"/>
    </w:rPr>
  </w:style>
  <w:style w:type="character" w:customStyle="1" w:styleId="28">
    <w:name w:val="Основен текст (2)8"/>
    <w:basedOn w:val="24"/>
    <w:uiPriority w:val="99"/>
    <w:rsid w:val="00BF7FEF"/>
    <w:rPr>
      <w:rFonts w:ascii="Times New Roman" w:hAnsi="Times New Roman" w:cs="Times New Roman"/>
      <w:b/>
      <w:bCs/>
      <w:noProof/>
      <w:sz w:val="21"/>
      <w:szCs w:val="21"/>
      <w:shd w:val="clear" w:color="auto" w:fill="FFFFFF"/>
    </w:rPr>
  </w:style>
  <w:style w:type="character" w:customStyle="1" w:styleId="27">
    <w:name w:val="Основен текст (2)7"/>
    <w:basedOn w:val="24"/>
    <w:uiPriority w:val="99"/>
    <w:rsid w:val="00BF7FEF"/>
    <w:rPr>
      <w:rFonts w:ascii="Times New Roman" w:hAnsi="Times New Roman" w:cs="Times New Roman"/>
      <w:b/>
      <w:bCs/>
      <w:sz w:val="21"/>
      <w:szCs w:val="21"/>
      <w:shd w:val="clear" w:color="auto" w:fill="FFFFFF"/>
    </w:rPr>
  </w:style>
  <w:style w:type="character" w:customStyle="1" w:styleId="211">
    <w:name w:val="Основен текст (2) + Не е удебелен1"/>
    <w:basedOn w:val="24"/>
    <w:uiPriority w:val="99"/>
    <w:rsid w:val="00BF7FEF"/>
    <w:rPr>
      <w:rFonts w:ascii="Times New Roman" w:hAnsi="Times New Roman" w:cs="Times New Roman"/>
      <w:b w:val="0"/>
      <w:bCs w:val="0"/>
      <w:noProof/>
      <w:sz w:val="21"/>
      <w:szCs w:val="21"/>
      <w:shd w:val="clear" w:color="auto" w:fill="FFFFFF"/>
    </w:rPr>
  </w:style>
  <w:style w:type="character" w:customStyle="1" w:styleId="260">
    <w:name w:val="Основен текст (2)6"/>
    <w:basedOn w:val="24"/>
    <w:uiPriority w:val="99"/>
    <w:rsid w:val="00BF7FEF"/>
    <w:rPr>
      <w:rFonts w:ascii="Times New Roman" w:hAnsi="Times New Roman" w:cs="Times New Roman"/>
      <w:b/>
      <w:bCs/>
      <w:sz w:val="21"/>
      <w:szCs w:val="21"/>
      <w:u w:val="single"/>
      <w:shd w:val="clear" w:color="auto" w:fill="FFFFFF"/>
    </w:rPr>
  </w:style>
  <w:style w:type="character" w:customStyle="1" w:styleId="250">
    <w:name w:val="Основен текст (2)5"/>
    <w:basedOn w:val="24"/>
    <w:uiPriority w:val="99"/>
    <w:rsid w:val="00BF7FEF"/>
    <w:rPr>
      <w:rFonts w:ascii="Times New Roman" w:hAnsi="Times New Roman" w:cs="Times New Roman"/>
      <w:b/>
      <w:bCs/>
      <w:noProof/>
      <w:sz w:val="21"/>
      <w:szCs w:val="21"/>
      <w:u w:val="single"/>
      <w:shd w:val="clear" w:color="auto" w:fill="FFFFFF"/>
    </w:rPr>
  </w:style>
  <w:style w:type="character" w:customStyle="1" w:styleId="240">
    <w:name w:val="Основен текст (2)4"/>
    <w:basedOn w:val="24"/>
    <w:uiPriority w:val="99"/>
    <w:rsid w:val="00BF7FEF"/>
    <w:rPr>
      <w:rFonts w:ascii="Times New Roman" w:hAnsi="Times New Roman" w:cs="Times New Roman"/>
      <w:b/>
      <w:bCs/>
      <w:sz w:val="21"/>
      <w:szCs w:val="21"/>
      <w:u w:val="single"/>
      <w:shd w:val="clear" w:color="auto" w:fill="FFFFFF"/>
    </w:rPr>
  </w:style>
  <w:style w:type="character" w:customStyle="1" w:styleId="230">
    <w:name w:val="Основен текст (2)3"/>
    <w:basedOn w:val="24"/>
    <w:uiPriority w:val="99"/>
    <w:rsid w:val="00BF7FEF"/>
    <w:rPr>
      <w:rFonts w:ascii="Times New Roman" w:hAnsi="Times New Roman" w:cs="Times New Roman"/>
      <w:b/>
      <w:bCs/>
      <w:sz w:val="21"/>
      <w:szCs w:val="21"/>
      <w:u w:val="single"/>
      <w:shd w:val="clear" w:color="auto" w:fill="FFFFFF"/>
    </w:rPr>
  </w:style>
  <w:style w:type="character" w:customStyle="1" w:styleId="220">
    <w:name w:val="Основен текст (2)2"/>
    <w:basedOn w:val="24"/>
    <w:uiPriority w:val="99"/>
    <w:rsid w:val="00BF7FEF"/>
    <w:rPr>
      <w:rFonts w:ascii="Times New Roman" w:hAnsi="Times New Roman" w:cs="Times New Roman"/>
      <w:b/>
      <w:bCs/>
      <w:sz w:val="21"/>
      <w:szCs w:val="21"/>
      <w:u w:val="single"/>
      <w:shd w:val="clear" w:color="auto" w:fill="FFFFFF"/>
    </w:rPr>
  </w:style>
  <w:style w:type="character" w:customStyle="1" w:styleId="-1pt">
    <w:name w:val="Основен текст + Разредка -1 pt"/>
    <w:basedOn w:val="10"/>
    <w:uiPriority w:val="99"/>
    <w:rsid w:val="00BF7FEF"/>
    <w:rPr>
      <w:rFonts w:ascii="Times New Roman" w:hAnsi="Times New Roman" w:cs="Times New Roman"/>
      <w:spacing w:val="-20"/>
      <w:sz w:val="21"/>
      <w:szCs w:val="21"/>
      <w:shd w:val="clear" w:color="auto" w:fill="FFFFFF"/>
    </w:rPr>
  </w:style>
  <w:style w:type="character" w:customStyle="1" w:styleId="2a">
    <w:name w:val="Заглавие #2_"/>
    <w:basedOn w:val="a0"/>
    <w:link w:val="212"/>
    <w:uiPriority w:val="99"/>
    <w:locked/>
    <w:rsid w:val="00BF7FEF"/>
    <w:rPr>
      <w:rFonts w:ascii="Times New Roman" w:hAnsi="Times New Roman" w:cs="Times New Roman"/>
      <w:b/>
      <w:bCs/>
      <w:sz w:val="21"/>
      <w:szCs w:val="21"/>
      <w:shd w:val="clear" w:color="auto" w:fill="FFFFFF"/>
    </w:rPr>
  </w:style>
  <w:style w:type="character" w:customStyle="1" w:styleId="2b">
    <w:name w:val="Заглавие #2"/>
    <w:basedOn w:val="2a"/>
    <w:uiPriority w:val="99"/>
    <w:rsid w:val="00BF7FEF"/>
    <w:rPr>
      <w:rFonts w:ascii="Times New Roman" w:hAnsi="Times New Roman" w:cs="Times New Roman"/>
      <w:b/>
      <w:bCs/>
      <w:sz w:val="21"/>
      <w:szCs w:val="21"/>
      <w:shd w:val="clear" w:color="auto" w:fill="FFFFFF"/>
    </w:rPr>
  </w:style>
  <w:style w:type="character" w:customStyle="1" w:styleId="231">
    <w:name w:val="Заглавие #23"/>
    <w:basedOn w:val="2a"/>
    <w:uiPriority w:val="99"/>
    <w:rsid w:val="00BF7FEF"/>
    <w:rPr>
      <w:rFonts w:ascii="Times New Roman" w:hAnsi="Times New Roman" w:cs="Times New Roman"/>
      <w:b/>
      <w:bCs/>
      <w:sz w:val="21"/>
      <w:szCs w:val="21"/>
      <w:shd w:val="clear" w:color="auto" w:fill="FFFFFF"/>
    </w:rPr>
  </w:style>
  <w:style w:type="character" w:customStyle="1" w:styleId="221">
    <w:name w:val="Заглавие #2 (2)_"/>
    <w:basedOn w:val="a0"/>
    <w:link w:val="2210"/>
    <w:uiPriority w:val="99"/>
    <w:locked/>
    <w:rsid w:val="00BF7FEF"/>
    <w:rPr>
      <w:rFonts w:ascii="Times New Roman" w:hAnsi="Times New Roman" w:cs="Times New Roman"/>
      <w:b/>
      <w:bCs/>
      <w:sz w:val="21"/>
      <w:szCs w:val="21"/>
      <w:shd w:val="clear" w:color="auto" w:fill="FFFFFF"/>
    </w:rPr>
  </w:style>
  <w:style w:type="character" w:customStyle="1" w:styleId="222">
    <w:name w:val="Заглавие #2 (2)"/>
    <w:basedOn w:val="221"/>
    <w:uiPriority w:val="99"/>
    <w:rsid w:val="00BF7FEF"/>
    <w:rPr>
      <w:rFonts w:ascii="Times New Roman" w:hAnsi="Times New Roman" w:cs="Times New Roman"/>
      <w:b/>
      <w:bCs/>
      <w:sz w:val="21"/>
      <w:szCs w:val="21"/>
      <w:shd w:val="clear" w:color="auto" w:fill="FFFFFF"/>
    </w:rPr>
  </w:style>
  <w:style w:type="character" w:customStyle="1" w:styleId="223">
    <w:name w:val="Заглавие #22"/>
    <w:basedOn w:val="2a"/>
    <w:uiPriority w:val="99"/>
    <w:rsid w:val="00BF7FEF"/>
    <w:rPr>
      <w:rFonts w:ascii="Times New Roman" w:hAnsi="Times New Roman" w:cs="Times New Roman"/>
      <w:b/>
      <w:bCs/>
      <w:sz w:val="21"/>
      <w:szCs w:val="21"/>
      <w:shd w:val="clear" w:color="auto" w:fill="FFFFFF"/>
    </w:rPr>
  </w:style>
  <w:style w:type="character" w:customStyle="1" w:styleId="a9">
    <w:name w:val="Основен текст + Курсив"/>
    <w:basedOn w:val="10"/>
    <w:uiPriority w:val="99"/>
    <w:rsid w:val="00BF7FEF"/>
    <w:rPr>
      <w:rFonts w:ascii="Times New Roman" w:hAnsi="Times New Roman" w:cs="Times New Roman"/>
      <w:i/>
      <w:iCs/>
      <w:sz w:val="21"/>
      <w:szCs w:val="21"/>
      <w:shd w:val="clear" w:color="auto" w:fill="FFFFFF"/>
    </w:rPr>
  </w:style>
  <w:style w:type="character" w:customStyle="1" w:styleId="1e">
    <w:name w:val="Основен текст + Курсив1"/>
    <w:basedOn w:val="10"/>
    <w:uiPriority w:val="99"/>
    <w:rsid w:val="00BF7FEF"/>
    <w:rPr>
      <w:rFonts w:ascii="Times New Roman" w:hAnsi="Times New Roman" w:cs="Times New Roman"/>
      <w:i/>
      <w:iCs/>
      <w:sz w:val="21"/>
      <w:szCs w:val="21"/>
      <w:shd w:val="clear" w:color="auto" w:fill="FFFFFF"/>
    </w:rPr>
  </w:style>
  <w:style w:type="paragraph" w:customStyle="1" w:styleId="1a">
    <w:name w:val="Горен или долен колонтитул1"/>
    <w:basedOn w:val="a"/>
    <w:link w:val="a6"/>
    <w:uiPriority w:val="99"/>
    <w:rsid w:val="00BF7FEF"/>
    <w:pPr>
      <w:shd w:val="clear" w:color="auto" w:fill="FFFFFF"/>
      <w:spacing w:after="0" w:line="240" w:lineRule="auto"/>
    </w:pPr>
    <w:rPr>
      <w:rFonts w:ascii="Times New Roman" w:hAnsi="Times New Roman" w:cs="Times New Roman"/>
      <w:noProof/>
      <w:sz w:val="20"/>
      <w:szCs w:val="20"/>
    </w:rPr>
  </w:style>
  <w:style w:type="paragraph" w:customStyle="1" w:styleId="210">
    <w:name w:val="Основен текст (2)1"/>
    <w:basedOn w:val="a"/>
    <w:link w:val="24"/>
    <w:uiPriority w:val="99"/>
    <w:rsid w:val="00BF7FEF"/>
    <w:pPr>
      <w:shd w:val="clear" w:color="auto" w:fill="FFFFFF"/>
      <w:spacing w:before="300" w:after="540" w:line="240" w:lineRule="atLeast"/>
    </w:pPr>
    <w:rPr>
      <w:rFonts w:ascii="Times New Roman" w:hAnsi="Times New Roman" w:cs="Times New Roman"/>
      <w:b/>
      <w:bCs/>
      <w:sz w:val="21"/>
      <w:szCs w:val="21"/>
    </w:rPr>
  </w:style>
  <w:style w:type="paragraph" w:customStyle="1" w:styleId="110">
    <w:name w:val="Заглавие #11"/>
    <w:basedOn w:val="a"/>
    <w:link w:val="1b"/>
    <w:uiPriority w:val="99"/>
    <w:rsid w:val="00BF7FEF"/>
    <w:pPr>
      <w:shd w:val="clear" w:color="auto" w:fill="FFFFFF"/>
      <w:spacing w:before="540" w:after="420" w:line="240" w:lineRule="atLeast"/>
      <w:jc w:val="center"/>
      <w:outlineLvl w:val="0"/>
    </w:pPr>
    <w:rPr>
      <w:rFonts w:ascii="Times New Roman" w:hAnsi="Times New Roman" w:cs="Times New Roman"/>
      <w:sz w:val="29"/>
      <w:szCs w:val="29"/>
    </w:rPr>
  </w:style>
  <w:style w:type="paragraph" w:customStyle="1" w:styleId="212">
    <w:name w:val="Заглавие #21"/>
    <w:basedOn w:val="a"/>
    <w:link w:val="2a"/>
    <w:uiPriority w:val="99"/>
    <w:rsid w:val="00BF7FEF"/>
    <w:pPr>
      <w:shd w:val="clear" w:color="auto" w:fill="FFFFFF"/>
      <w:spacing w:before="240" w:after="300" w:line="240" w:lineRule="atLeast"/>
      <w:outlineLvl w:val="1"/>
    </w:pPr>
    <w:rPr>
      <w:rFonts w:ascii="Times New Roman" w:hAnsi="Times New Roman" w:cs="Times New Roman"/>
      <w:b/>
      <w:bCs/>
      <w:sz w:val="21"/>
      <w:szCs w:val="21"/>
    </w:rPr>
  </w:style>
  <w:style w:type="paragraph" w:customStyle="1" w:styleId="2210">
    <w:name w:val="Заглавие #2 (2)1"/>
    <w:basedOn w:val="a"/>
    <w:link w:val="221"/>
    <w:uiPriority w:val="99"/>
    <w:rsid w:val="00BF7FEF"/>
    <w:pPr>
      <w:shd w:val="clear" w:color="auto" w:fill="FFFFFF"/>
      <w:spacing w:before="240" w:after="300" w:line="240" w:lineRule="atLeast"/>
      <w:outlineLvl w:val="1"/>
    </w:pPr>
    <w:rPr>
      <w:rFonts w:ascii="Times New Roman" w:hAnsi="Times New Roman" w:cs="Times New Roman"/>
      <w:b/>
      <w:bCs/>
      <w:sz w:val="21"/>
      <w:szCs w:val="21"/>
    </w:rPr>
  </w:style>
  <w:style w:type="paragraph" w:styleId="aa">
    <w:name w:val="List Paragraph"/>
    <w:basedOn w:val="a"/>
    <w:uiPriority w:val="34"/>
    <w:qFormat/>
    <w:rsid w:val="00BF7FEF"/>
    <w:pPr>
      <w:spacing w:after="0" w:line="240" w:lineRule="auto"/>
      <w:ind w:left="708"/>
    </w:pPr>
    <w:rPr>
      <w:rFonts w:ascii="Arial Unicode MS" w:eastAsia="Arial Unicode MS" w:hAnsi="Arial Unicode MS" w:cs="Arial Unicode MS"/>
      <w:color w:val="000000"/>
      <w:sz w:val="24"/>
      <w:szCs w:val="24"/>
      <w:lang w:eastAsia="bg-BG"/>
    </w:rPr>
  </w:style>
  <w:style w:type="paragraph" w:styleId="ab">
    <w:name w:val="header"/>
    <w:basedOn w:val="a"/>
    <w:link w:val="ac"/>
    <w:uiPriority w:val="99"/>
    <w:unhideWhenUsed/>
    <w:rsid w:val="00BF7FEF"/>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c">
    <w:name w:val="Горен колонтитул Знак"/>
    <w:basedOn w:val="a0"/>
    <w:link w:val="ab"/>
    <w:uiPriority w:val="99"/>
    <w:rsid w:val="00BF7FEF"/>
    <w:rPr>
      <w:rFonts w:ascii="Arial Unicode MS" w:eastAsia="Arial Unicode MS" w:hAnsi="Arial Unicode MS" w:cs="Arial Unicode MS"/>
      <w:color w:val="000000"/>
      <w:sz w:val="24"/>
      <w:szCs w:val="24"/>
      <w:lang w:eastAsia="bg-BG"/>
    </w:rPr>
  </w:style>
  <w:style w:type="paragraph" w:styleId="ad">
    <w:name w:val="footer"/>
    <w:basedOn w:val="a"/>
    <w:link w:val="ae"/>
    <w:uiPriority w:val="99"/>
    <w:unhideWhenUsed/>
    <w:rsid w:val="00BF7FEF"/>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e">
    <w:name w:val="Долен колонтитул Знак"/>
    <w:basedOn w:val="a0"/>
    <w:link w:val="ad"/>
    <w:uiPriority w:val="99"/>
    <w:rsid w:val="00BF7FEF"/>
    <w:rPr>
      <w:rFonts w:ascii="Arial Unicode MS" w:eastAsia="Arial Unicode MS" w:hAnsi="Arial Unicode MS" w:cs="Arial Unicode MS"/>
      <w:color w:val="000000"/>
      <w:sz w:val="24"/>
      <w:szCs w:val="24"/>
      <w:lang w:eastAsia="bg-BG"/>
    </w:rPr>
  </w:style>
  <w:style w:type="paragraph" w:styleId="af">
    <w:name w:val="Balloon Text"/>
    <w:basedOn w:val="a"/>
    <w:link w:val="af0"/>
    <w:uiPriority w:val="99"/>
    <w:semiHidden/>
    <w:unhideWhenUsed/>
    <w:rsid w:val="00BF7FEF"/>
    <w:pPr>
      <w:spacing w:after="0" w:line="240" w:lineRule="auto"/>
    </w:pPr>
    <w:rPr>
      <w:rFonts w:ascii="Tahoma" w:eastAsia="Arial Unicode MS" w:hAnsi="Tahoma" w:cs="Tahoma"/>
      <w:color w:val="000000"/>
      <w:sz w:val="16"/>
      <w:szCs w:val="16"/>
      <w:lang w:eastAsia="bg-BG"/>
    </w:rPr>
  </w:style>
  <w:style w:type="character" w:customStyle="1" w:styleId="af0">
    <w:name w:val="Изнесен текст Знак"/>
    <w:basedOn w:val="a0"/>
    <w:link w:val="af"/>
    <w:uiPriority w:val="99"/>
    <w:semiHidden/>
    <w:rsid w:val="00BF7FEF"/>
    <w:rPr>
      <w:rFonts w:ascii="Tahoma" w:eastAsia="Arial Unicode MS" w:hAnsi="Tahoma" w:cs="Tahoma"/>
      <w:color w:val="000000"/>
      <w:sz w:val="16"/>
      <w:szCs w:val="16"/>
      <w:lang w:eastAsia="bg-BG"/>
    </w:rPr>
  </w:style>
  <w:style w:type="paragraph" w:styleId="af1">
    <w:name w:val="No Spacing"/>
    <w:uiPriority w:val="99"/>
    <w:qFormat/>
    <w:rsid w:val="00BF7FEF"/>
    <w:pPr>
      <w:spacing w:after="0" w:line="240" w:lineRule="auto"/>
    </w:pPr>
    <w:rPr>
      <w:rFonts w:ascii="Arial Unicode MS" w:eastAsia="Arial Unicode MS" w:hAnsi="Arial Unicode MS" w:cs="Arial Unicode MS"/>
      <w:color w:val="000000"/>
      <w:sz w:val="24"/>
      <w:szCs w:val="24"/>
      <w:lang w:eastAsia="bg-BG"/>
    </w:rPr>
  </w:style>
  <w:style w:type="paragraph" w:customStyle="1" w:styleId="CharCharCharChar">
    <w:name w:val="Char Char Char Char"/>
    <w:basedOn w:val="a"/>
    <w:rsid w:val="00BF7FEF"/>
    <w:pPr>
      <w:tabs>
        <w:tab w:val="left" w:pos="709"/>
      </w:tabs>
      <w:spacing w:after="0" w:line="240" w:lineRule="auto"/>
    </w:pPr>
    <w:rPr>
      <w:rFonts w:ascii="Tahoma" w:eastAsia="Arial Unicode MS" w:hAnsi="Tahoma" w:cs="Times New Roman"/>
      <w:sz w:val="24"/>
      <w:szCs w:val="24"/>
      <w:lang w:val="pl-PL" w:eastAsia="pl-PL"/>
    </w:rPr>
  </w:style>
  <w:style w:type="paragraph" w:styleId="af2">
    <w:name w:val="Title"/>
    <w:basedOn w:val="a"/>
    <w:link w:val="af3"/>
    <w:uiPriority w:val="10"/>
    <w:qFormat/>
    <w:rsid w:val="00BF7FEF"/>
    <w:pPr>
      <w:spacing w:after="0" w:line="240" w:lineRule="auto"/>
      <w:jc w:val="center"/>
    </w:pPr>
    <w:rPr>
      <w:rFonts w:ascii="Times New Roman" w:eastAsia="Arial Unicode MS" w:hAnsi="Times New Roman" w:cs="Times New Roman"/>
      <w:sz w:val="36"/>
      <w:szCs w:val="20"/>
    </w:rPr>
  </w:style>
  <w:style w:type="character" w:customStyle="1" w:styleId="af3">
    <w:name w:val="Заглавие Знак"/>
    <w:basedOn w:val="a0"/>
    <w:link w:val="af2"/>
    <w:uiPriority w:val="10"/>
    <w:rsid w:val="00BF7FEF"/>
    <w:rPr>
      <w:rFonts w:ascii="Times New Roman" w:eastAsia="Arial Unicode MS" w:hAnsi="Times New Roman" w:cs="Times New Roman"/>
      <w:sz w:val="36"/>
      <w:szCs w:val="20"/>
    </w:rPr>
  </w:style>
  <w:style w:type="character" w:styleId="af4">
    <w:name w:val="Emphasis"/>
    <w:basedOn w:val="a0"/>
    <w:uiPriority w:val="20"/>
    <w:qFormat/>
    <w:rsid w:val="00BF7FEF"/>
    <w:rPr>
      <w:rFonts w:cs="Times New Roman"/>
      <w:i/>
    </w:rPr>
  </w:style>
  <w:style w:type="paragraph" w:styleId="2c">
    <w:name w:val="Body Text Indent 2"/>
    <w:basedOn w:val="a"/>
    <w:link w:val="2d"/>
    <w:uiPriority w:val="99"/>
    <w:semiHidden/>
    <w:unhideWhenUsed/>
    <w:rsid w:val="00BF7FEF"/>
    <w:pPr>
      <w:spacing w:after="120" w:line="480" w:lineRule="auto"/>
      <w:ind w:left="283"/>
    </w:pPr>
    <w:rPr>
      <w:rFonts w:ascii="Arial Unicode MS" w:eastAsia="Arial Unicode MS" w:hAnsi="Arial Unicode MS" w:cs="Arial Unicode MS"/>
      <w:color w:val="000000"/>
      <w:sz w:val="24"/>
      <w:szCs w:val="24"/>
      <w:lang w:eastAsia="bg-BG"/>
    </w:rPr>
  </w:style>
  <w:style w:type="character" w:customStyle="1" w:styleId="2d">
    <w:name w:val="Основен текст с отстъп 2 Знак"/>
    <w:basedOn w:val="a0"/>
    <w:link w:val="2c"/>
    <w:uiPriority w:val="99"/>
    <w:semiHidden/>
    <w:rsid w:val="00BF7FEF"/>
    <w:rPr>
      <w:rFonts w:ascii="Arial Unicode MS" w:eastAsia="Arial Unicode MS" w:hAnsi="Arial Unicode MS" w:cs="Arial Unicode MS"/>
      <w:color w:val="000000"/>
      <w:sz w:val="24"/>
      <w:szCs w:val="24"/>
      <w:lang w:eastAsia="bg-BG"/>
    </w:rPr>
  </w:style>
  <w:style w:type="character" w:styleId="af5">
    <w:name w:val="FollowedHyperlink"/>
    <w:basedOn w:val="a0"/>
    <w:uiPriority w:val="99"/>
    <w:semiHidden/>
    <w:unhideWhenUsed/>
    <w:rsid w:val="00BF7FEF"/>
    <w:rPr>
      <w:rFonts w:cs="Times New Roman"/>
      <w:color w:val="800080"/>
      <w:u w:val="single"/>
    </w:rPr>
  </w:style>
  <w:style w:type="paragraph" w:customStyle="1" w:styleId="font5">
    <w:name w:val="font5"/>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font6">
    <w:name w:val="font6"/>
    <w:basedOn w:val="a"/>
    <w:rsid w:val="00BF7FEF"/>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7">
    <w:name w:val="font7"/>
    <w:basedOn w:val="a"/>
    <w:rsid w:val="00BF7FEF"/>
    <w:pPr>
      <w:spacing w:before="100" w:beforeAutospacing="1" w:after="100" w:afterAutospacing="1" w:line="240" w:lineRule="auto"/>
    </w:pPr>
    <w:rPr>
      <w:rFonts w:ascii="Times New Roman" w:eastAsia="Arial Unicode MS" w:hAnsi="Times New Roman" w:cs="Times New Roman"/>
      <w:color w:val="FF0000"/>
      <w:sz w:val="24"/>
      <w:szCs w:val="24"/>
      <w:lang w:eastAsia="bg-BG"/>
    </w:rPr>
  </w:style>
  <w:style w:type="paragraph" w:customStyle="1" w:styleId="xl64">
    <w:name w:val="xl64"/>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65">
    <w:name w:val="xl6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6">
    <w:name w:val="xl6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67">
    <w:name w:val="xl6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8">
    <w:name w:val="xl68"/>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9">
    <w:name w:val="xl69"/>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0">
    <w:name w:val="xl70"/>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1">
    <w:name w:val="xl71"/>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72">
    <w:name w:val="xl72"/>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3">
    <w:name w:val="xl7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74">
    <w:name w:val="xl74"/>
    <w:basedOn w:val="a"/>
    <w:rsid w:val="00BF7FEF"/>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5">
    <w:name w:val="xl75"/>
    <w:basedOn w:val="a"/>
    <w:rsid w:val="00BF7FE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6">
    <w:name w:val="xl7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77">
    <w:name w:val="xl7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8">
    <w:name w:val="xl78"/>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9">
    <w:name w:val="xl79"/>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0">
    <w:name w:val="xl80"/>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1">
    <w:name w:val="xl81"/>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2">
    <w:name w:val="xl82"/>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3">
    <w:name w:val="xl8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4">
    <w:name w:val="xl8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5">
    <w:name w:val="xl8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6">
    <w:name w:val="xl86"/>
    <w:basedOn w:val="a"/>
    <w:rsid w:val="00BF7FEF"/>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87">
    <w:name w:val="xl8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8">
    <w:name w:val="xl88"/>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9">
    <w:name w:val="xl89"/>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90">
    <w:name w:val="xl90"/>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1">
    <w:name w:val="xl91"/>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2">
    <w:name w:val="xl92"/>
    <w:basedOn w:val="a"/>
    <w:rsid w:val="00BF7FEF"/>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93">
    <w:name w:val="xl9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4">
    <w:name w:val="xl9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5">
    <w:name w:val="xl9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6">
    <w:name w:val="xl9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97">
    <w:name w:val="xl9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8">
    <w:name w:val="xl98"/>
    <w:basedOn w:val="a"/>
    <w:rsid w:val="00BF7FE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9">
    <w:name w:val="xl99"/>
    <w:basedOn w:val="a"/>
    <w:rsid w:val="00BF7FE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00">
    <w:name w:val="xl100"/>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1">
    <w:name w:val="xl101"/>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2">
    <w:name w:val="xl102"/>
    <w:basedOn w:val="a"/>
    <w:rsid w:val="00BF7FEF"/>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3">
    <w:name w:val="xl103"/>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4">
    <w:name w:val="xl104"/>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05">
    <w:name w:val="xl10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6">
    <w:name w:val="xl106"/>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7">
    <w:name w:val="xl10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8">
    <w:name w:val="xl108"/>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9">
    <w:name w:val="xl109"/>
    <w:basedOn w:val="a"/>
    <w:rsid w:val="00BF7FEF"/>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0">
    <w:name w:val="xl110"/>
    <w:basedOn w:val="a"/>
    <w:rsid w:val="00BF7FEF"/>
    <w:pPr>
      <w:pBdr>
        <w:left w:val="single" w:sz="4" w:space="0" w:color="000000"/>
        <w:bottom w:val="double" w:sz="6"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1">
    <w:name w:val="xl111"/>
    <w:basedOn w:val="a"/>
    <w:rsid w:val="00BF7FEF"/>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2">
    <w:name w:val="xl112"/>
    <w:basedOn w:val="a"/>
    <w:rsid w:val="00BF7FEF"/>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3">
    <w:name w:val="xl113"/>
    <w:basedOn w:val="a"/>
    <w:rsid w:val="00BF7FEF"/>
    <w:pPr>
      <w:pBdr>
        <w:top w:val="single" w:sz="4" w:space="0" w:color="auto"/>
        <w:left w:val="single" w:sz="4" w:space="0" w:color="000000"/>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4">
    <w:name w:val="xl11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5">
    <w:name w:val="xl11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6">
    <w:name w:val="xl116"/>
    <w:basedOn w:val="a"/>
    <w:rsid w:val="00BF7FEF"/>
    <w:pPr>
      <w:spacing w:before="100" w:beforeAutospacing="1" w:after="100" w:afterAutospacing="1" w:line="240" w:lineRule="auto"/>
      <w:jc w:val="center"/>
    </w:pPr>
    <w:rPr>
      <w:rFonts w:ascii="Times New Roman" w:eastAsia="Arial Unicode MS" w:hAnsi="Times New Roman" w:cs="Times New Roman"/>
      <w:b/>
      <w:bCs/>
      <w:color w:val="000000"/>
      <w:sz w:val="24"/>
      <w:szCs w:val="24"/>
      <w:lang w:eastAsia="bg-BG"/>
    </w:rPr>
  </w:style>
  <w:style w:type="paragraph" w:customStyle="1" w:styleId="xl117">
    <w:name w:val="xl11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8">
    <w:name w:val="xl118"/>
    <w:basedOn w:val="a"/>
    <w:rsid w:val="00BF7FE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9">
    <w:name w:val="xl119"/>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20">
    <w:name w:val="xl120"/>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21">
    <w:name w:val="xl121"/>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2">
    <w:name w:val="xl122"/>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23">
    <w:name w:val="xl12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4">
    <w:name w:val="xl12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25">
    <w:name w:val="xl12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6">
    <w:name w:val="xl12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7">
    <w:name w:val="xl127"/>
    <w:basedOn w:val="a"/>
    <w:rsid w:val="00BF7FEF"/>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8">
    <w:name w:val="xl128"/>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29">
    <w:name w:val="xl129"/>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30">
    <w:name w:val="xl130"/>
    <w:basedOn w:val="a"/>
    <w:rsid w:val="00BF7FEF"/>
    <w:pPr>
      <w:pBdr>
        <w:left w:val="single" w:sz="4" w:space="0" w:color="000000"/>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1">
    <w:name w:val="xl131"/>
    <w:basedOn w:val="a"/>
    <w:rsid w:val="00BF7FEF"/>
    <w:pPr>
      <w:pBdr>
        <w:top w:val="double" w:sz="6"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32">
    <w:name w:val="xl132"/>
    <w:basedOn w:val="a"/>
    <w:rsid w:val="00BF7FEF"/>
    <w:pPr>
      <w:pBdr>
        <w:top w:val="double" w:sz="6"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3">
    <w:name w:val="xl133"/>
    <w:basedOn w:val="a"/>
    <w:rsid w:val="00BF7FE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34">
    <w:name w:val="xl13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35">
    <w:name w:val="xl135"/>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6">
    <w:name w:val="xl13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137">
    <w:name w:val="xl137"/>
    <w:basedOn w:val="a"/>
    <w:rsid w:val="00BF7FE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8">
    <w:name w:val="xl138"/>
    <w:basedOn w:val="a"/>
    <w:rsid w:val="00BF7FEF"/>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9">
    <w:name w:val="xl139"/>
    <w:basedOn w:val="a"/>
    <w:rsid w:val="00BF7FEF"/>
    <w:pPr>
      <w:pBdr>
        <w:top w:val="double" w:sz="6"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40">
    <w:name w:val="xl140"/>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1">
    <w:name w:val="xl141"/>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2">
    <w:name w:val="xl142"/>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3">
    <w:name w:val="xl143"/>
    <w:basedOn w:val="a"/>
    <w:rsid w:val="00BF7FEF"/>
    <w:pPr>
      <w:pBdr>
        <w:top w:val="single" w:sz="4" w:space="0" w:color="auto"/>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4">
    <w:name w:val="xl144"/>
    <w:basedOn w:val="a"/>
    <w:rsid w:val="00BF7FEF"/>
    <w:pPr>
      <w:pBdr>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5">
    <w:name w:val="xl145"/>
    <w:basedOn w:val="a"/>
    <w:rsid w:val="00BF7FE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46">
    <w:name w:val="xl146"/>
    <w:basedOn w:val="a"/>
    <w:rsid w:val="00BF7FEF"/>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47">
    <w:name w:val="xl147"/>
    <w:basedOn w:val="a"/>
    <w:rsid w:val="00BF7FE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8">
    <w:name w:val="xl148"/>
    <w:basedOn w:val="a"/>
    <w:rsid w:val="00BF7FE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49">
    <w:name w:val="xl149"/>
    <w:basedOn w:val="a"/>
    <w:rsid w:val="00BF7FEF"/>
    <w:pPr>
      <w:pBdr>
        <w:top w:val="double" w:sz="6" w:space="0" w:color="auto"/>
        <w:bottom w:val="single" w:sz="4"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50">
    <w:name w:val="xl150"/>
    <w:basedOn w:val="a"/>
    <w:rsid w:val="00BF7FEF"/>
    <w:pPr>
      <w:pBdr>
        <w:top w:val="double" w:sz="6"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51">
    <w:name w:val="xl151"/>
    <w:basedOn w:val="a"/>
    <w:rsid w:val="00BF7FEF"/>
    <w:pPr>
      <w:pBdr>
        <w:top w:val="double" w:sz="6"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2">
    <w:name w:val="xl152"/>
    <w:basedOn w:val="a"/>
    <w:rsid w:val="00BF7FEF"/>
    <w:pPr>
      <w:pBdr>
        <w:top w:val="double" w:sz="6"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3">
    <w:name w:val="xl153"/>
    <w:basedOn w:val="a"/>
    <w:rsid w:val="00BF7FEF"/>
    <w:pPr>
      <w:pBdr>
        <w:top w:val="double" w:sz="6" w:space="0" w:color="auto"/>
        <w:left w:val="single" w:sz="4" w:space="0" w:color="auto"/>
        <w:bottom w:val="double" w:sz="6"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4">
    <w:name w:val="xl154"/>
    <w:basedOn w:val="a"/>
    <w:rsid w:val="00BF7FEF"/>
    <w:pPr>
      <w:pBdr>
        <w:top w:val="double" w:sz="6" w:space="0" w:color="auto"/>
        <w:bottom w:val="double" w:sz="6"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5">
    <w:name w:val="xl155"/>
    <w:basedOn w:val="a"/>
    <w:rsid w:val="00BF7FEF"/>
    <w:pPr>
      <w:pBdr>
        <w:left w:val="single" w:sz="4" w:space="0" w:color="auto"/>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6">
    <w:name w:val="xl156"/>
    <w:basedOn w:val="a"/>
    <w:rsid w:val="00BF7FE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7">
    <w:name w:val="xl157"/>
    <w:basedOn w:val="a"/>
    <w:rsid w:val="00BF7FEF"/>
    <w:pPr>
      <w:pBdr>
        <w:lef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5">
    <w:name w:val="heading 5"/>
    <w:basedOn w:val="a"/>
    <w:next w:val="a"/>
    <w:link w:val="50"/>
    <w:uiPriority w:val="9"/>
    <w:qFormat/>
    <w:rsid w:val="00BF7FEF"/>
    <w:pPr>
      <w:keepNext/>
      <w:spacing w:after="0" w:line="240" w:lineRule="auto"/>
      <w:outlineLvl w:val="4"/>
    </w:pPr>
    <w:rPr>
      <w:rFonts w:ascii="Times New Roman" w:eastAsia="Arial Unicode MS" w:hAnsi="Times New Roman" w:cs="Times New Roman"/>
      <w:b/>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BF7FEF"/>
    <w:rPr>
      <w:rFonts w:ascii="Times New Roman" w:eastAsia="Arial Unicode MS" w:hAnsi="Times New Roman" w:cs="Times New Roman"/>
      <w:b/>
      <w:sz w:val="24"/>
      <w:szCs w:val="20"/>
      <w:lang w:val="en-US"/>
    </w:rPr>
  </w:style>
  <w:style w:type="numbering" w:customStyle="1" w:styleId="1">
    <w:name w:val="Без списък1"/>
    <w:next w:val="a2"/>
    <w:uiPriority w:val="99"/>
    <w:semiHidden/>
    <w:unhideWhenUsed/>
    <w:rsid w:val="00BF7FEF"/>
  </w:style>
  <w:style w:type="character" w:styleId="a3">
    <w:name w:val="Hyperlink"/>
    <w:basedOn w:val="a0"/>
    <w:uiPriority w:val="99"/>
    <w:rsid w:val="00BF7FEF"/>
    <w:rPr>
      <w:rFonts w:cs="Times New Roman"/>
      <w:color w:val="0066CC"/>
      <w:u w:val="single"/>
    </w:rPr>
  </w:style>
  <w:style w:type="character" w:customStyle="1" w:styleId="10">
    <w:name w:val="Основен текст Знак1"/>
    <w:basedOn w:val="a0"/>
    <w:link w:val="a4"/>
    <w:uiPriority w:val="99"/>
    <w:locked/>
    <w:rsid w:val="00BF7FEF"/>
    <w:rPr>
      <w:rFonts w:ascii="Times New Roman" w:hAnsi="Times New Roman" w:cs="Times New Roman"/>
      <w:sz w:val="21"/>
      <w:szCs w:val="21"/>
      <w:shd w:val="clear" w:color="auto" w:fill="FFFFFF"/>
    </w:rPr>
  </w:style>
  <w:style w:type="paragraph" w:styleId="a4">
    <w:name w:val="Body Text"/>
    <w:basedOn w:val="a"/>
    <w:link w:val="10"/>
    <w:uiPriority w:val="99"/>
    <w:rsid w:val="00BF7FEF"/>
    <w:pPr>
      <w:shd w:val="clear" w:color="auto" w:fill="FFFFFF"/>
      <w:spacing w:after="300" w:line="240" w:lineRule="atLeast"/>
    </w:pPr>
    <w:rPr>
      <w:rFonts w:ascii="Times New Roman" w:hAnsi="Times New Roman" w:cs="Times New Roman"/>
      <w:sz w:val="21"/>
      <w:szCs w:val="21"/>
    </w:rPr>
  </w:style>
  <w:style w:type="character" w:customStyle="1" w:styleId="a5">
    <w:name w:val="Основен текст Знак"/>
    <w:basedOn w:val="a0"/>
    <w:uiPriority w:val="99"/>
    <w:semiHidden/>
    <w:rsid w:val="00BF7FEF"/>
  </w:style>
  <w:style w:type="character" w:customStyle="1" w:styleId="23">
    <w:name w:val="Основен текст Знак23"/>
    <w:basedOn w:val="a0"/>
    <w:uiPriority w:val="99"/>
    <w:semiHidden/>
    <w:rsid w:val="00BF7FEF"/>
    <w:rPr>
      <w:rFonts w:cs="Arial Unicode MS"/>
      <w:color w:val="000000"/>
    </w:rPr>
  </w:style>
  <w:style w:type="character" w:customStyle="1" w:styleId="22">
    <w:name w:val="Основен текст Знак22"/>
    <w:basedOn w:val="a0"/>
    <w:uiPriority w:val="99"/>
    <w:semiHidden/>
    <w:rsid w:val="00BF7FEF"/>
    <w:rPr>
      <w:rFonts w:cs="Arial Unicode MS"/>
      <w:color w:val="000000"/>
    </w:rPr>
  </w:style>
  <w:style w:type="character" w:customStyle="1" w:styleId="21">
    <w:name w:val="Основен текст Знак21"/>
    <w:basedOn w:val="a0"/>
    <w:uiPriority w:val="99"/>
    <w:semiHidden/>
    <w:rsid w:val="00BF7FEF"/>
    <w:rPr>
      <w:rFonts w:cs="Arial Unicode MS"/>
      <w:color w:val="000000"/>
    </w:rPr>
  </w:style>
  <w:style w:type="character" w:customStyle="1" w:styleId="20">
    <w:name w:val="Основен текст Знак20"/>
    <w:basedOn w:val="a0"/>
    <w:uiPriority w:val="99"/>
    <w:semiHidden/>
    <w:rsid w:val="00BF7FEF"/>
    <w:rPr>
      <w:rFonts w:cs="Arial Unicode MS"/>
      <w:color w:val="000000"/>
    </w:rPr>
  </w:style>
  <w:style w:type="character" w:customStyle="1" w:styleId="19">
    <w:name w:val="Основен текст Знак19"/>
    <w:basedOn w:val="a0"/>
    <w:uiPriority w:val="99"/>
    <w:semiHidden/>
    <w:rsid w:val="00BF7FEF"/>
    <w:rPr>
      <w:rFonts w:cs="Arial Unicode MS"/>
      <w:color w:val="000000"/>
    </w:rPr>
  </w:style>
  <w:style w:type="character" w:customStyle="1" w:styleId="18">
    <w:name w:val="Основен текст Знак18"/>
    <w:basedOn w:val="a0"/>
    <w:uiPriority w:val="99"/>
    <w:semiHidden/>
    <w:rsid w:val="00BF7FEF"/>
    <w:rPr>
      <w:rFonts w:cs="Arial Unicode MS"/>
      <w:color w:val="000000"/>
    </w:rPr>
  </w:style>
  <w:style w:type="character" w:customStyle="1" w:styleId="17">
    <w:name w:val="Основен текст Знак17"/>
    <w:basedOn w:val="a0"/>
    <w:uiPriority w:val="99"/>
    <w:semiHidden/>
    <w:rsid w:val="00BF7FEF"/>
    <w:rPr>
      <w:rFonts w:cs="Arial Unicode MS"/>
      <w:color w:val="000000"/>
    </w:rPr>
  </w:style>
  <w:style w:type="character" w:customStyle="1" w:styleId="16">
    <w:name w:val="Основен текст Знак16"/>
    <w:basedOn w:val="a0"/>
    <w:uiPriority w:val="99"/>
    <w:semiHidden/>
    <w:rsid w:val="00BF7FEF"/>
    <w:rPr>
      <w:rFonts w:cs="Arial Unicode MS"/>
      <w:color w:val="000000"/>
    </w:rPr>
  </w:style>
  <w:style w:type="character" w:customStyle="1" w:styleId="15">
    <w:name w:val="Основен текст Знак15"/>
    <w:basedOn w:val="a0"/>
    <w:uiPriority w:val="99"/>
    <w:semiHidden/>
    <w:rsid w:val="00BF7FEF"/>
    <w:rPr>
      <w:rFonts w:cs="Arial Unicode MS"/>
      <w:color w:val="000000"/>
    </w:rPr>
  </w:style>
  <w:style w:type="character" w:customStyle="1" w:styleId="14">
    <w:name w:val="Основен текст Знак14"/>
    <w:basedOn w:val="a0"/>
    <w:uiPriority w:val="99"/>
    <w:semiHidden/>
    <w:rsid w:val="00BF7FEF"/>
    <w:rPr>
      <w:rFonts w:cs="Arial Unicode MS"/>
      <w:color w:val="000000"/>
    </w:rPr>
  </w:style>
  <w:style w:type="character" w:customStyle="1" w:styleId="13">
    <w:name w:val="Основен текст Знак13"/>
    <w:basedOn w:val="a0"/>
    <w:uiPriority w:val="99"/>
    <w:semiHidden/>
    <w:rsid w:val="00BF7FEF"/>
    <w:rPr>
      <w:rFonts w:cs="Arial Unicode MS"/>
      <w:color w:val="000000"/>
    </w:rPr>
  </w:style>
  <w:style w:type="character" w:customStyle="1" w:styleId="12">
    <w:name w:val="Основен текст Знак12"/>
    <w:basedOn w:val="a0"/>
    <w:uiPriority w:val="99"/>
    <w:semiHidden/>
    <w:rsid w:val="00BF7FEF"/>
    <w:rPr>
      <w:rFonts w:cs="Arial Unicode MS"/>
      <w:color w:val="000000"/>
    </w:rPr>
  </w:style>
  <w:style w:type="character" w:customStyle="1" w:styleId="11">
    <w:name w:val="Основен текст Знак11"/>
    <w:basedOn w:val="a0"/>
    <w:uiPriority w:val="99"/>
    <w:semiHidden/>
    <w:rsid w:val="00BF7FEF"/>
    <w:rPr>
      <w:rFonts w:cs="Arial Unicode MS"/>
      <w:color w:val="000000"/>
    </w:rPr>
  </w:style>
  <w:style w:type="character" w:customStyle="1" w:styleId="100">
    <w:name w:val="Основен текст Знак10"/>
    <w:basedOn w:val="a0"/>
    <w:uiPriority w:val="99"/>
    <w:semiHidden/>
    <w:rsid w:val="00BF7FEF"/>
    <w:rPr>
      <w:rFonts w:cs="Arial Unicode MS"/>
      <w:color w:val="000000"/>
    </w:rPr>
  </w:style>
  <w:style w:type="character" w:customStyle="1" w:styleId="9">
    <w:name w:val="Основен текст Знак9"/>
    <w:basedOn w:val="a0"/>
    <w:uiPriority w:val="99"/>
    <w:semiHidden/>
    <w:rsid w:val="00BF7FEF"/>
    <w:rPr>
      <w:rFonts w:cs="Arial Unicode MS"/>
      <w:color w:val="000000"/>
    </w:rPr>
  </w:style>
  <w:style w:type="character" w:customStyle="1" w:styleId="8">
    <w:name w:val="Основен текст Знак8"/>
    <w:basedOn w:val="a0"/>
    <w:uiPriority w:val="99"/>
    <w:semiHidden/>
    <w:rsid w:val="00BF7FEF"/>
    <w:rPr>
      <w:rFonts w:cs="Arial Unicode MS"/>
      <w:color w:val="000000"/>
    </w:rPr>
  </w:style>
  <w:style w:type="character" w:customStyle="1" w:styleId="7">
    <w:name w:val="Основен текст Знак7"/>
    <w:basedOn w:val="a0"/>
    <w:uiPriority w:val="99"/>
    <w:semiHidden/>
    <w:rsid w:val="00BF7FEF"/>
    <w:rPr>
      <w:rFonts w:cs="Arial Unicode MS"/>
      <w:color w:val="000000"/>
    </w:rPr>
  </w:style>
  <w:style w:type="character" w:customStyle="1" w:styleId="6">
    <w:name w:val="Основен текст Знак6"/>
    <w:basedOn w:val="a0"/>
    <w:uiPriority w:val="99"/>
    <w:semiHidden/>
    <w:rsid w:val="00BF7FEF"/>
    <w:rPr>
      <w:rFonts w:cs="Arial Unicode MS"/>
      <w:color w:val="000000"/>
    </w:rPr>
  </w:style>
  <w:style w:type="character" w:customStyle="1" w:styleId="51">
    <w:name w:val="Основен текст Знак5"/>
    <w:basedOn w:val="a0"/>
    <w:uiPriority w:val="99"/>
    <w:semiHidden/>
    <w:rsid w:val="00BF7FEF"/>
    <w:rPr>
      <w:rFonts w:cs="Arial Unicode MS"/>
      <w:color w:val="000000"/>
    </w:rPr>
  </w:style>
  <w:style w:type="character" w:customStyle="1" w:styleId="4">
    <w:name w:val="Основен текст Знак4"/>
    <w:basedOn w:val="a0"/>
    <w:uiPriority w:val="99"/>
    <w:semiHidden/>
    <w:rsid w:val="00BF7FEF"/>
    <w:rPr>
      <w:rFonts w:cs="Arial Unicode MS"/>
      <w:color w:val="000000"/>
    </w:rPr>
  </w:style>
  <w:style w:type="character" w:customStyle="1" w:styleId="3">
    <w:name w:val="Основен текст Знак3"/>
    <w:basedOn w:val="a0"/>
    <w:uiPriority w:val="99"/>
    <w:semiHidden/>
    <w:rsid w:val="00BF7FEF"/>
    <w:rPr>
      <w:rFonts w:cs="Arial Unicode MS"/>
      <w:color w:val="000000"/>
    </w:rPr>
  </w:style>
  <w:style w:type="character" w:customStyle="1" w:styleId="2">
    <w:name w:val="Основен текст Знак2"/>
    <w:basedOn w:val="a0"/>
    <w:uiPriority w:val="99"/>
    <w:semiHidden/>
    <w:rsid w:val="00BF7FEF"/>
    <w:rPr>
      <w:rFonts w:cs="Arial Unicode MS"/>
      <w:color w:val="000000"/>
    </w:rPr>
  </w:style>
  <w:style w:type="character" w:customStyle="1" w:styleId="a6">
    <w:name w:val="Горен или долен колонтитул_"/>
    <w:basedOn w:val="a0"/>
    <w:link w:val="1a"/>
    <w:uiPriority w:val="99"/>
    <w:locked/>
    <w:rsid w:val="00BF7FEF"/>
    <w:rPr>
      <w:rFonts w:ascii="Times New Roman" w:hAnsi="Times New Roman" w:cs="Times New Roman"/>
      <w:noProof/>
      <w:sz w:val="20"/>
      <w:szCs w:val="20"/>
      <w:shd w:val="clear" w:color="auto" w:fill="FFFFFF"/>
    </w:rPr>
  </w:style>
  <w:style w:type="character" w:customStyle="1" w:styleId="a7">
    <w:name w:val="Горен или долен колонтитул"/>
    <w:basedOn w:val="a6"/>
    <w:uiPriority w:val="99"/>
    <w:rsid w:val="00BF7FEF"/>
    <w:rPr>
      <w:rFonts w:ascii="Times New Roman" w:hAnsi="Times New Roman" w:cs="Times New Roman"/>
      <w:noProof/>
      <w:sz w:val="20"/>
      <w:szCs w:val="20"/>
      <w:shd w:val="clear" w:color="auto" w:fill="FFFFFF"/>
    </w:rPr>
  </w:style>
  <w:style w:type="character" w:customStyle="1" w:styleId="24">
    <w:name w:val="Основен текст (2)_"/>
    <w:basedOn w:val="a0"/>
    <w:link w:val="210"/>
    <w:uiPriority w:val="99"/>
    <w:locked/>
    <w:rsid w:val="00BF7FEF"/>
    <w:rPr>
      <w:rFonts w:ascii="Times New Roman" w:hAnsi="Times New Roman" w:cs="Times New Roman"/>
      <w:b/>
      <w:bCs/>
      <w:sz w:val="21"/>
      <w:szCs w:val="21"/>
      <w:shd w:val="clear" w:color="auto" w:fill="FFFFFF"/>
    </w:rPr>
  </w:style>
  <w:style w:type="character" w:customStyle="1" w:styleId="25">
    <w:name w:val="Основен текст (2)"/>
    <w:basedOn w:val="24"/>
    <w:uiPriority w:val="99"/>
    <w:rsid w:val="00BF7FEF"/>
    <w:rPr>
      <w:rFonts w:ascii="Times New Roman" w:hAnsi="Times New Roman" w:cs="Times New Roman"/>
      <w:b/>
      <w:bCs/>
      <w:sz w:val="21"/>
      <w:szCs w:val="21"/>
      <w:shd w:val="clear" w:color="auto" w:fill="FFFFFF"/>
    </w:rPr>
  </w:style>
  <w:style w:type="character" w:customStyle="1" w:styleId="1b">
    <w:name w:val="Заглавие #1_"/>
    <w:basedOn w:val="a0"/>
    <w:link w:val="110"/>
    <w:uiPriority w:val="99"/>
    <w:locked/>
    <w:rsid w:val="00BF7FEF"/>
    <w:rPr>
      <w:rFonts w:ascii="Times New Roman" w:hAnsi="Times New Roman" w:cs="Times New Roman"/>
      <w:sz w:val="29"/>
      <w:szCs w:val="29"/>
      <w:shd w:val="clear" w:color="auto" w:fill="FFFFFF"/>
    </w:rPr>
  </w:style>
  <w:style w:type="character" w:customStyle="1" w:styleId="1c">
    <w:name w:val="Заглавие #1"/>
    <w:basedOn w:val="1b"/>
    <w:uiPriority w:val="99"/>
    <w:rsid w:val="00BF7FEF"/>
    <w:rPr>
      <w:rFonts w:ascii="Times New Roman" w:hAnsi="Times New Roman" w:cs="Times New Roman"/>
      <w:sz w:val="29"/>
      <w:szCs w:val="29"/>
      <w:shd w:val="clear" w:color="auto" w:fill="FFFFFF"/>
    </w:rPr>
  </w:style>
  <w:style w:type="character" w:customStyle="1" w:styleId="a8">
    <w:name w:val="Основен текст + Удебелен"/>
    <w:basedOn w:val="10"/>
    <w:uiPriority w:val="99"/>
    <w:rsid w:val="00BF7FEF"/>
    <w:rPr>
      <w:rFonts w:ascii="Times New Roman" w:hAnsi="Times New Roman" w:cs="Times New Roman"/>
      <w:b/>
      <w:bCs/>
      <w:sz w:val="21"/>
      <w:szCs w:val="21"/>
      <w:shd w:val="clear" w:color="auto" w:fill="FFFFFF"/>
    </w:rPr>
  </w:style>
  <w:style w:type="character" w:customStyle="1" w:styleId="1d">
    <w:name w:val="Основен текст + Удебелен1"/>
    <w:basedOn w:val="10"/>
    <w:uiPriority w:val="99"/>
    <w:rsid w:val="00BF7FEF"/>
    <w:rPr>
      <w:rFonts w:ascii="Times New Roman" w:hAnsi="Times New Roman" w:cs="Times New Roman"/>
      <w:b/>
      <w:bCs/>
      <w:sz w:val="21"/>
      <w:szCs w:val="21"/>
      <w:shd w:val="clear" w:color="auto" w:fill="FFFFFF"/>
    </w:rPr>
  </w:style>
  <w:style w:type="character" w:customStyle="1" w:styleId="26">
    <w:name w:val="Основен текст (2) + Не е удебелен"/>
    <w:basedOn w:val="24"/>
    <w:uiPriority w:val="99"/>
    <w:rsid w:val="00BF7FEF"/>
    <w:rPr>
      <w:rFonts w:ascii="Times New Roman" w:hAnsi="Times New Roman" w:cs="Times New Roman"/>
      <w:b w:val="0"/>
      <w:bCs w:val="0"/>
      <w:sz w:val="21"/>
      <w:szCs w:val="21"/>
      <w:shd w:val="clear" w:color="auto" w:fill="FFFFFF"/>
    </w:rPr>
  </w:style>
  <w:style w:type="character" w:customStyle="1" w:styleId="29">
    <w:name w:val="Основен текст (2)9"/>
    <w:basedOn w:val="24"/>
    <w:uiPriority w:val="99"/>
    <w:rsid w:val="00BF7FEF"/>
    <w:rPr>
      <w:rFonts w:ascii="Times New Roman" w:hAnsi="Times New Roman" w:cs="Times New Roman"/>
      <w:b/>
      <w:bCs/>
      <w:sz w:val="21"/>
      <w:szCs w:val="21"/>
      <w:shd w:val="clear" w:color="auto" w:fill="FFFFFF"/>
    </w:rPr>
  </w:style>
  <w:style w:type="character" w:customStyle="1" w:styleId="28">
    <w:name w:val="Основен текст (2)8"/>
    <w:basedOn w:val="24"/>
    <w:uiPriority w:val="99"/>
    <w:rsid w:val="00BF7FEF"/>
    <w:rPr>
      <w:rFonts w:ascii="Times New Roman" w:hAnsi="Times New Roman" w:cs="Times New Roman"/>
      <w:b/>
      <w:bCs/>
      <w:noProof/>
      <w:sz w:val="21"/>
      <w:szCs w:val="21"/>
      <w:shd w:val="clear" w:color="auto" w:fill="FFFFFF"/>
    </w:rPr>
  </w:style>
  <w:style w:type="character" w:customStyle="1" w:styleId="27">
    <w:name w:val="Основен текст (2)7"/>
    <w:basedOn w:val="24"/>
    <w:uiPriority w:val="99"/>
    <w:rsid w:val="00BF7FEF"/>
    <w:rPr>
      <w:rFonts w:ascii="Times New Roman" w:hAnsi="Times New Roman" w:cs="Times New Roman"/>
      <w:b/>
      <w:bCs/>
      <w:sz w:val="21"/>
      <w:szCs w:val="21"/>
      <w:shd w:val="clear" w:color="auto" w:fill="FFFFFF"/>
    </w:rPr>
  </w:style>
  <w:style w:type="character" w:customStyle="1" w:styleId="211">
    <w:name w:val="Основен текст (2) + Не е удебелен1"/>
    <w:basedOn w:val="24"/>
    <w:uiPriority w:val="99"/>
    <w:rsid w:val="00BF7FEF"/>
    <w:rPr>
      <w:rFonts w:ascii="Times New Roman" w:hAnsi="Times New Roman" w:cs="Times New Roman"/>
      <w:b w:val="0"/>
      <w:bCs w:val="0"/>
      <w:noProof/>
      <w:sz w:val="21"/>
      <w:szCs w:val="21"/>
      <w:shd w:val="clear" w:color="auto" w:fill="FFFFFF"/>
    </w:rPr>
  </w:style>
  <w:style w:type="character" w:customStyle="1" w:styleId="260">
    <w:name w:val="Основен текст (2)6"/>
    <w:basedOn w:val="24"/>
    <w:uiPriority w:val="99"/>
    <w:rsid w:val="00BF7FEF"/>
    <w:rPr>
      <w:rFonts w:ascii="Times New Roman" w:hAnsi="Times New Roman" w:cs="Times New Roman"/>
      <w:b/>
      <w:bCs/>
      <w:sz w:val="21"/>
      <w:szCs w:val="21"/>
      <w:u w:val="single"/>
      <w:shd w:val="clear" w:color="auto" w:fill="FFFFFF"/>
    </w:rPr>
  </w:style>
  <w:style w:type="character" w:customStyle="1" w:styleId="250">
    <w:name w:val="Основен текст (2)5"/>
    <w:basedOn w:val="24"/>
    <w:uiPriority w:val="99"/>
    <w:rsid w:val="00BF7FEF"/>
    <w:rPr>
      <w:rFonts w:ascii="Times New Roman" w:hAnsi="Times New Roman" w:cs="Times New Roman"/>
      <w:b/>
      <w:bCs/>
      <w:noProof/>
      <w:sz w:val="21"/>
      <w:szCs w:val="21"/>
      <w:u w:val="single"/>
      <w:shd w:val="clear" w:color="auto" w:fill="FFFFFF"/>
    </w:rPr>
  </w:style>
  <w:style w:type="character" w:customStyle="1" w:styleId="240">
    <w:name w:val="Основен текст (2)4"/>
    <w:basedOn w:val="24"/>
    <w:uiPriority w:val="99"/>
    <w:rsid w:val="00BF7FEF"/>
    <w:rPr>
      <w:rFonts w:ascii="Times New Roman" w:hAnsi="Times New Roman" w:cs="Times New Roman"/>
      <w:b/>
      <w:bCs/>
      <w:sz w:val="21"/>
      <w:szCs w:val="21"/>
      <w:u w:val="single"/>
      <w:shd w:val="clear" w:color="auto" w:fill="FFFFFF"/>
    </w:rPr>
  </w:style>
  <w:style w:type="character" w:customStyle="1" w:styleId="230">
    <w:name w:val="Основен текст (2)3"/>
    <w:basedOn w:val="24"/>
    <w:uiPriority w:val="99"/>
    <w:rsid w:val="00BF7FEF"/>
    <w:rPr>
      <w:rFonts w:ascii="Times New Roman" w:hAnsi="Times New Roman" w:cs="Times New Roman"/>
      <w:b/>
      <w:bCs/>
      <w:sz w:val="21"/>
      <w:szCs w:val="21"/>
      <w:u w:val="single"/>
      <w:shd w:val="clear" w:color="auto" w:fill="FFFFFF"/>
    </w:rPr>
  </w:style>
  <w:style w:type="character" w:customStyle="1" w:styleId="220">
    <w:name w:val="Основен текст (2)2"/>
    <w:basedOn w:val="24"/>
    <w:uiPriority w:val="99"/>
    <w:rsid w:val="00BF7FEF"/>
    <w:rPr>
      <w:rFonts w:ascii="Times New Roman" w:hAnsi="Times New Roman" w:cs="Times New Roman"/>
      <w:b/>
      <w:bCs/>
      <w:sz w:val="21"/>
      <w:szCs w:val="21"/>
      <w:u w:val="single"/>
      <w:shd w:val="clear" w:color="auto" w:fill="FFFFFF"/>
    </w:rPr>
  </w:style>
  <w:style w:type="character" w:customStyle="1" w:styleId="-1pt">
    <w:name w:val="Основен текст + Разредка -1 pt"/>
    <w:basedOn w:val="10"/>
    <w:uiPriority w:val="99"/>
    <w:rsid w:val="00BF7FEF"/>
    <w:rPr>
      <w:rFonts w:ascii="Times New Roman" w:hAnsi="Times New Roman" w:cs="Times New Roman"/>
      <w:spacing w:val="-20"/>
      <w:sz w:val="21"/>
      <w:szCs w:val="21"/>
      <w:shd w:val="clear" w:color="auto" w:fill="FFFFFF"/>
    </w:rPr>
  </w:style>
  <w:style w:type="character" w:customStyle="1" w:styleId="2a">
    <w:name w:val="Заглавие #2_"/>
    <w:basedOn w:val="a0"/>
    <w:link w:val="212"/>
    <w:uiPriority w:val="99"/>
    <w:locked/>
    <w:rsid w:val="00BF7FEF"/>
    <w:rPr>
      <w:rFonts w:ascii="Times New Roman" w:hAnsi="Times New Roman" w:cs="Times New Roman"/>
      <w:b/>
      <w:bCs/>
      <w:sz w:val="21"/>
      <w:szCs w:val="21"/>
      <w:shd w:val="clear" w:color="auto" w:fill="FFFFFF"/>
    </w:rPr>
  </w:style>
  <w:style w:type="character" w:customStyle="1" w:styleId="2b">
    <w:name w:val="Заглавие #2"/>
    <w:basedOn w:val="2a"/>
    <w:uiPriority w:val="99"/>
    <w:rsid w:val="00BF7FEF"/>
    <w:rPr>
      <w:rFonts w:ascii="Times New Roman" w:hAnsi="Times New Roman" w:cs="Times New Roman"/>
      <w:b/>
      <w:bCs/>
      <w:sz w:val="21"/>
      <w:szCs w:val="21"/>
      <w:shd w:val="clear" w:color="auto" w:fill="FFFFFF"/>
    </w:rPr>
  </w:style>
  <w:style w:type="character" w:customStyle="1" w:styleId="231">
    <w:name w:val="Заглавие #23"/>
    <w:basedOn w:val="2a"/>
    <w:uiPriority w:val="99"/>
    <w:rsid w:val="00BF7FEF"/>
    <w:rPr>
      <w:rFonts w:ascii="Times New Roman" w:hAnsi="Times New Roman" w:cs="Times New Roman"/>
      <w:b/>
      <w:bCs/>
      <w:sz w:val="21"/>
      <w:szCs w:val="21"/>
      <w:shd w:val="clear" w:color="auto" w:fill="FFFFFF"/>
    </w:rPr>
  </w:style>
  <w:style w:type="character" w:customStyle="1" w:styleId="221">
    <w:name w:val="Заглавие #2 (2)_"/>
    <w:basedOn w:val="a0"/>
    <w:link w:val="2210"/>
    <w:uiPriority w:val="99"/>
    <w:locked/>
    <w:rsid w:val="00BF7FEF"/>
    <w:rPr>
      <w:rFonts w:ascii="Times New Roman" w:hAnsi="Times New Roman" w:cs="Times New Roman"/>
      <w:b/>
      <w:bCs/>
      <w:sz w:val="21"/>
      <w:szCs w:val="21"/>
      <w:shd w:val="clear" w:color="auto" w:fill="FFFFFF"/>
    </w:rPr>
  </w:style>
  <w:style w:type="character" w:customStyle="1" w:styleId="222">
    <w:name w:val="Заглавие #2 (2)"/>
    <w:basedOn w:val="221"/>
    <w:uiPriority w:val="99"/>
    <w:rsid w:val="00BF7FEF"/>
    <w:rPr>
      <w:rFonts w:ascii="Times New Roman" w:hAnsi="Times New Roman" w:cs="Times New Roman"/>
      <w:b/>
      <w:bCs/>
      <w:sz w:val="21"/>
      <w:szCs w:val="21"/>
      <w:shd w:val="clear" w:color="auto" w:fill="FFFFFF"/>
    </w:rPr>
  </w:style>
  <w:style w:type="character" w:customStyle="1" w:styleId="223">
    <w:name w:val="Заглавие #22"/>
    <w:basedOn w:val="2a"/>
    <w:uiPriority w:val="99"/>
    <w:rsid w:val="00BF7FEF"/>
    <w:rPr>
      <w:rFonts w:ascii="Times New Roman" w:hAnsi="Times New Roman" w:cs="Times New Roman"/>
      <w:b/>
      <w:bCs/>
      <w:sz w:val="21"/>
      <w:szCs w:val="21"/>
      <w:shd w:val="clear" w:color="auto" w:fill="FFFFFF"/>
    </w:rPr>
  </w:style>
  <w:style w:type="character" w:customStyle="1" w:styleId="a9">
    <w:name w:val="Основен текст + Курсив"/>
    <w:basedOn w:val="10"/>
    <w:uiPriority w:val="99"/>
    <w:rsid w:val="00BF7FEF"/>
    <w:rPr>
      <w:rFonts w:ascii="Times New Roman" w:hAnsi="Times New Roman" w:cs="Times New Roman"/>
      <w:i/>
      <w:iCs/>
      <w:sz w:val="21"/>
      <w:szCs w:val="21"/>
      <w:shd w:val="clear" w:color="auto" w:fill="FFFFFF"/>
    </w:rPr>
  </w:style>
  <w:style w:type="character" w:customStyle="1" w:styleId="1e">
    <w:name w:val="Основен текст + Курсив1"/>
    <w:basedOn w:val="10"/>
    <w:uiPriority w:val="99"/>
    <w:rsid w:val="00BF7FEF"/>
    <w:rPr>
      <w:rFonts w:ascii="Times New Roman" w:hAnsi="Times New Roman" w:cs="Times New Roman"/>
      <w:i/>
      <w:iCs/>
      <w:sz w:val="21"/>
      <w:szCs w:val="21"/>
      <w:shd w:val="clear" w:color="auto" w:fill="FFFFFF"/>
    </w:rPr>
  </w:style>
  <w:style w:type="paragraph" w:customStyle="1" w:styleId="1a">
    <w:name w:val="Горен или долен колонтитул1"/>
    <w:basedOn w:val="a"/>
    <w:link w:val="a6"/>
    <w:uiPriority w:val="99"/>
    <w:rsid w:val="00BF7FEF"/>
    <w:pPr>
      <w:shd w:val="clear" w:color="auto" w:fill="FFFFFF"/>
      <w:spacing w:after="0" w:line="240" w:lineRule="auto"/>
    </w:pPr>
    <w:rPr>
      <w:rFonts w:ascii="Times New Roman" w:hAnsi="Times New Roman" w:cs="Times New Roman"/>
      <w:noProof/>
      <w:sz w:val="20"/>
      <w:szCs w:val="20"/>
    </w:rPr>
  </w:style>
  <w:style w:type="paragraph" w:customStyle="1" w:styleId="210">
    <w:name w:val="Основен текст (2)1"/>
    <w:basedOn w:val="a"/>
    <w:link w:val="24"/>
    <w:uiPriority w:val="99"/>
    <w:rsid w:val="00BF7FEF"/>
    <w:pPr>
      <w:shd w:val="clear" w:color="auto" w:fill="FFFFFF"/>
      <w:spacing w:before="300" w:after="540" w:line="240" w:lineRule="atLeast"/>
    </w:pPr>
    <w:rPr>
      <w:rFonts w:ascii="Times New Roman" w:hAnsi="Times New Roman" w:cs="Times New Roman"/>
      <w:b/>
      <w:bCs/>
      <w:sz w:val="21"/>
      <w:szCs w:val="21"/>
    </w:rPr>
  </w:style>
  <w:style w:type="paragraph" w:customStyle="1" w:styleId="110">
    <w:name w:val="Заглавие #11"/>
    <w:basedOn w:val="a"/>
    <w:link w:val="1b"/>
    <w:uiPriority w:val="99"/>
    <w:rsid w:val="00BF7FEF"/>
    <w:pPr>
      <w:shd w:val="clear" w:color="auto" w:fill="FFFFFF"/>
      <w:spacing w:before="540" w:after="420" w:line="240" w:lineRule="atLeast"/>
      <w:jc w:val="center"/>
      <w:outlineLvl w:val="0"/>
    </w:pPr>
    <w:rPr>
      <w:rFonts w:ascii="Times New Roman" w:hAnsi="Times New Roman" w:cs="Times New Roman"/>
      <w:sz w:val="29"/>
      <w:szCs w:val="29"/>
    </w:rPr>
  </w:style>
  <w:style w:type="paragraph" w:customStyle="1" w:styleId="212">
    <w:name w:val="Заглавие #21"/>
    <w:basedOn w:val="a"/>
    <w:link w:val="2a"/>
    <w:uiPriority w:val="99"/>
    <w:rsid w:val="00BF7FEF"/>
    <w:pPr>
      <w:shd w:val="clear" w:color="auto" w:fill="FFFFFF"/>
      <w:spacing w:before="240" w:after="300" w:line="240" w:lineRule="atLeast"/>
      <w:outlineLvl w:val="1"/>
    </w:pPr>
    <w:rPr>
      <w:rFonts w:ascii="Times New Roman" w:hAnsi="Times New Roman" w:cs="Times New Roman"/>
      <w:b/>
      <w:bCs/>
      <w:sz w:val="21"/>
      <w:szCs w:val="21"/>
    </w:rPr>
  </w:style>
  <w:style w:type="paragraph" w:customStyle="1" w:styleId="2210">
    <w:name w:val="Заглавие #2 (2)1"/>
    <w:basedOn w:val="a"/>
    <w:link w:val="221"/>
    <w:uiPriority w:val="99"/>
    <w:rsid w:val="00BF7FEF"/>
    <w:pPr>
      <w:shd w:val="clear" w:color="auto" w:fill="FFFFFF"/>
      <w:spacing w:before="240" w:after="300" w:line="240" w:lineRule="atLeast"/>
      <w:outlineLvl w:val="1"/>
    </w:pPr>
    <w:rPr>
      <w:rFonts w:ascii="Times New Roman" w:hAnsi="Times New Roman" w:cs="Times New Roman"/>
      <w:b/>
      <w:bCs/>
      <w:sz w:val="21"/>
      <w:szCs w:val="21"/>
    </w:rPr>
  </w:style>
  <w:style w:type="paragraph" w:styleId="aa">
    <w:name w:val="List Paragraph"/>
    <w:basedOn w:val="a"/>
    <w:uiPriority w:val="34"/>
    <w:qFormat/>
    <w:rsid w:val="00BF7FEF"/>
    <w:pPr>
      <w:spacing w:after="0" w:line="240" w:lineRule="auto"/>
      <w:ind w:left="708"/>
    </w:pPr>
    <w:rPr>
      <w:rFonts w:ascii="Arial Unicode MS" w:eastAsia="Arial Unicode MS" w:hAnsi="Arial Unicode MS" w:cs="Arial Unicode MS"/>
      <w:color w:val="000000"/>
      <w:sz w:val="24"/>
      <w:szCs w:val="24"/>
      <w:lang w:eastAsia="bg-BG"/>
    </w:rPr>
  </w:style>
  <w:style w:type="paragraph" w:styleId="ab">
    <w:name w:val="header"/>
    <w:basedOn w:val="a"/>
    <w:link w:val="ac"/>
    <w:uiPriority w:val="99"/>
    <w:unhideWhenUsed/>
    <w:rsid w:val="00BF7FEF"/>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c">
    <w:name w:val="Горен колонтитул Знак"/>
    <w:basedOn w:val="a0"/>
    <w:link w:val="ab"/>
    <w:uiPriority w:val="99"/>
    <w:rsid w:val="00BF7FEF"/>
    <w:rPr>
      <w:rFonts w:ascii="Arial Unicode MS" w:eastAsia="Arial Unicode MS" w:hAnsi="Arial Unicode MS" w:cs="Arial Unicode MS"/>
      <w:color w:val="000000"/>
      <w:sz w:val="24"/>
      <w:szCs w:val="24"/>
      <w:lang w:eastAsia="bg-BG"/>
    </w:rPr>
  </w:style>
  <w:style w:type="paragraph" w:styleId="ad">
    <w:name w:val="footer"/>
    <w:basedOn w:val="a"/>
    <w:link w:val="ae"/>
    <w:uiPriority w:val="99"/>
    <w:unhideWhenUsed/>
    <w:rsid w:val="00BF7FEF"/>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e">
    <w:name w:val="Долен колонтитул Знак"/>
    <w:basedOn w:val="a0"/>
    <w:link w:val="ad"/>
    <w:uiPriority w:val="99"/>
    <w:rsid w:val="00BF7FEF"/>
    <w:rPr>
      <w:rFonts w:ascii="Arial Unicode MS" w:eastAsia="Arial Unicode MS" w:hAnsi="Arial Unicode MS" w:cs="Arial Unicode MS"/>
      <w:color w:val="000000"/>
      <w:sz w:val="24"/>
      <w:szCs w:val="24"/>
      <w:lang w:eastAsia="bg-BG"/>
    </w:rPr>
  </w:style>
  <w:style w:type="paragraph" w:styleId="af">
    <w:name w:val="Balloon Text"/>
    <w:basedOn w:val="a"/>
    <w:link w:val="af0"/>
    <w:uiPriority w:val="99"/>
    <w:semiHidden/>
    <w:unhideWhenUsed/>
    <w:rsid w:val="00BF7FEF"/>
    <w:pPr>
      <w:spacing w:after="0" w:line="240" w:lineRule="auto"/>
    </w:pPr>
    <w:rPr>
      <w:rFonts w:ascii="Tahoma" w:eastAsia="Arial Unicode MS" w:hAnsi="Tahoma" w:cs="Tahoma"/>
      <w:color w:val="000000"/>
      <w:sz w:val="16"/>
      <w:szCs w:val="16"/>
      <w:lang w:eastAsia="bg-BG"/>
    </w:rPr>
  </w:style>
  <w:style w:type="character" w:customStyle="1" w:styleId="af0">
    <w:name w:val="Изнесен текст Знак"/>
    <w:basedOn w:val="a0"/>
    <w:link w:val="af"/>
    <w:uiPriority w:val="99"/>
    <w:semiHidden/>
    <w:rsid w:val="00BF7FEF"/>
    <w:rPr>
      <w:rFonts w:ascii="Tahoma" w:eastAsia="Arial Unicode MS" w:hAnsi="Tahoma" w:cs="Tahoma"/>
      <w:color w:val="000000"/>
      <w:sz w:val="16"/>
      <w:szCs w:val="16"/>
      <w:lang w:eastAsia="bg-BG"/>
    </w:rPr>
  </w:style>
  <w:style w:type="paragraph" w:styleId="af1">
    <w:name w:val="No Spacing"/>
    <w:uiPriority w:val="99"/>
    <w:qFormat/>
    <w:rsid w:val="00BF7FEF"/>
    <w:pPr>
      <w:spacing w:after="0" w:line="240" w:lineRule="auto"/>
    </w:pPr>
    <w:rPr>
      <w:rFonts w:ascii="Arial Unicode MS" w:eastAsia="Arial Unicode MS" w:hAnsi="Arial Unicode MS" w:cs="Arial Unicode MS"/>
      <w:color w:val="000000"/>
      <w:sz w:val="24"/>
      <w:szCs w:val="24"/>
      <w:lang w:eastAsia="bg-BG"/>
    </w:rPr>
  </w:style>
  <w:style w:type="paragraph" w:customStyle="1" w:styleId="CharCharCharChar">
    <w:name w:val="Char Char Char Char"/>
    <w:basedOn w:val="a"/>
    <w:rsid w:val="00BF7FEF"/>
    <w:pPr>
      <w:tabs>
        <w:tab w:val="left" w:pos="709"/>
      </w:tabs>
      <w:spacing w:after="0" w:line="240" w:lineRule="auto"/>
    </w:pPr>
    <w:rPr>
      <w:rFonts w:ascii="Tahoma" w:eastAsia="Arial Unicode MS" w:hAnsi="Tahoma" w:cs="Times New Roman"/>
      <w:sz w:val="24"/>
      <w:szCs w:val="24"/>
      <w:lang w:val="pl-PL" w:eastAsia="pl-PL"/>
    </w:rPr>
  </w:style>
  <w:style w:type="paragraph" w:styleId="af2">
    <w:name w:val="Title"/>
    <w:basedOn w:val="a"/>
    <w:link w:val="af3"/>
    <w:uiPriority w:val="10"/>
    <w:qFormat/>
    <w:rsid w:val="00BF7FEF"/>
    <w:pPr>
      <w:spacing w:after="0" w:line="240" w:lineRule="auto"/>
      <w:jc w:val="center"/>
    </w:pPr>
    <w:rPr>
      <w:rFonts w:ascii="Times New Roman" w:eastAsia="Arial Unicode MS" w:hAnsi="Times New Roman" w:cs="Times New Roman"/>
      <w:sz w:val="36"/>
      <w:szCs w:val="20"/>
    </w:rPr>
  </w:style>
  <w:style w:type="character" w:customStyle="1" w:styleId="af3">
    <w:name w:val="Заглавие Знак"/>
    <w:basedOn w:val="a0"/>
    <w:link w:val="af2"/>
    <w:uiPriority w:val="10"/>
    <w:rsid w:val="00BF7FEF"/>
    <w:rPr>
      <w:rFonts w:ascii="Times New Roman" w:eastAsia="Arial Unicode MS" w:hAnsi="Times New Roman" w:cs="Times New Roman"/>
      <w:sz w:val="36"/>
      <w:szCs w:val="20"/>
    </w:rPr>
  </w:style>
  <w:style w:type="character" w:styleId="af4">
    <w:name w:val="Emphasis"/>
    <w:basedOn w:val="a0"/>
    <w:uiPriority w:val="20"/>
    <w:qFormat/>
    <w:rsid w:val="00BF7FEF"/>
    <w:rPr>
      <w:rFonts w:cs="Times New Roman"/>
      <w:i/>
    </w:rPr>
  </w:style>
  <w:style w:type="paragraph" w:styleId="2c">
    <w:name w:val="Body Text Indent 2"/>
    <w:basedOn w:val="a"/>
    <w:link w:val="2d"/>
    <w:uiPriority w:val="99"/>
    <w:semiHidden/>
    <w:unhideWhenUsed/>
    <w:rsid w:val="00BF7FEF"/>
    <w:pPr>
      <w:spacing w:after="120" w:line="480" w:lineRule="auto"/>
      <w:ind w:left="283"/>
    </w:pPr>
    <w:rPr>
      <w:rFonts w:ascii="Arial Unicode MS" w:eastAsia="Arial Unicode MS" w:hAnsi="Arial Unicode MS" w:cs="Arial Unicode MS"/>
      <w:color w:val="000000"/>
      <w:sz w:val="24"/>
      <w:szCs w:val="24"/>
      <w:lang w:eastAsia="bg-BG"/>
    </w:rPr>
  </w:style>
  <w:style w:type="character" w:customStyle="1" w:styleId="2d">
    <w:name w:val="Основен текст с отстъп 2 Знак"/>
    <w:basedOn w:val="a0"/>
    <w:link w:val="2c"/>
    <w:uiPriority w:val="99"/>
    <w:semiHidden/>
    <w:rsid w:val="00BF7FEF"/>
    <w:rPr>
      <w:rFonts w:ascii="Arial Unicode MS" w:eastAsia="Arial Unicode MS" w:hAnsi="Arial Unicode MS" w:cs="Arial Unicode MS"/>
      <w:color w:val="000000"/>
      <w:sz w:val="24"/>
      <w:szCs w:val="24"/>
      <w:lang w:eastAsia="bg-BG"/>
    </w:rPr>
  </w:style>
  <w:style w:type="character" w:styleId="af5">
    <w:name w:val="FollowedHyperlink"/>
    <w:basedOn w:val="a0"/>
    <w:uiPriority w:val="99"/>
    <w:semiHidden/>
    <w:unhideWhenUsed/>
    <w:rsid w:val="00BF7FEF"/>
    <w:rPr>
      <w:rFonts w:cs="Times New Roman"/>
      <w:color w:val="800080"/>
      <w:u w:val="single"/>
    </w:rPr>
  </w:style>
  <w:style w:type="paragraph" w:customStyle="1" w:styleId="font5">
    <w:name w:val="font5"/>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font6">
    <w:name w:val="font6"/>
    <w:basedOn w:val="a"/>
    <w:rsid w:val="00BF7FEF"/>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7">
    <w:name w:val="font7"/>
    <w:basedOn w:val="a"/>
    <w:rsid w:val="00BF7FEF"/>
    <w:pPr>
      <w:spacing w:before="100" w:beforeAutospacing="1" w:after="100" w:afterAutospacing="1" w:line="240" w:lineRule="auto"/>
    </w:pPr>
    <w:rPr>
      <w:rFonts w:ascii="Times New Roman" w:eastAsia="Arial Unicode MS" w:hAnsi="Times New Roman" w:cs="Times New Roman"/>
      <w:color w:val="FF0000"/>
      <w:sz w:val="24"/>
      <w:szCs w:val="24"/>
      <w:lang w:eastAsia="bg-BG"/>
    </w:rPr>
  </w:style>
  <w:style w:type="paragraph" w:customStyle="1" w:styleId="xl64">
    <w:name w:val="xl64"/>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65">
    <w:name w:val="xl6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6">
    <w:name w:val="xl6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67">
    <w:name w:val="xl6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8">
    <w:name w:val="xl68"/>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9">
    <w:name w:val="xl69"/>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0">
    <w:name w:val="xl70"/>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1">
    <w:name w:val="xl71"/>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72">
    <w:name w:val="xl72"/>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3">
    <w:name w:val="xl7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74">
    <w:name w:val="xl74"/>
    <w:basedOn w:val="a"/>
    <w:rsid w:val="00BF7FEF"/>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5">
    <w:name w:val="xl75"/>
    <w:basedOn w:val="a"/>
    <w:rsid w:val="00BF7FE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6">
    <w:name w:val="xl7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77">
    <w:name w:val="xl7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8">
    <w:name w:val="xl78"/>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9">
    <w:name w:val="xl79"/>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0">
    <w:name w:val="xl80"/>
    <w:basedOn w:val="a"/>
    <w:rsid w:val="00BF7FEF"/>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1">
    <w:name w:val="xl81"/>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2">
    <w:name w:val="xl82"/>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3">
    <w:name w:val="xl8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4">
    <w:name w:val="xl8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5">
    <w:name w:val="xl8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6">
    <w:name w:val="xl86"/>
    <w:basedOn w:val="a"/>
    <w:rsid w:val="00BF7FEF"/>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87">
    <w:name w:val="xl8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8">
    <w:name w:val="xl88"/>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9">
    <w:name w:val="xl89"/>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90">
    <w:name w:val="xl90"/>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1">
    <w:name w:val="xl91"/>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2">
    <w:name w:val="xl92"/>
    <w:basedOn w:val="a"/>
    <w:rsid w:val="00BF7FEF"/>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93">
    <w:name w:val="xl9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4">
    <w:name w:val="xl9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5">
    <w:name w:val="xl9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6">
    <w:name w:val="xl9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97">
    <w:name w:val="xl9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8">
    <w:name w:val="xl98"/>
    <w:basedOn w:val="a"/>
    <w:rsid w:val="00BF7FE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9">
    <w:name w:val="xl99"/>
    <w:basedOn w:val="a"/>
    <w:rsid w:val="00BF7FE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00">
    <w:name w:val="xl100"/>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1">
    <w:name w:val="xl101"/>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2">
    <w:name w:val="xl102"/>
    <w:basedOn w:val="a"/>
    <w:rsid w:val="00BF7FEF"/>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3">
    <w:name w:val="xl103"/>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4">
    <w:name w:val="xl104"/>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05">
    <w:name w:val="xl10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6">
    <w:name w:val="xl106"/>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7">
    <w:name w:val="xl10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8">
    <w:name w:val="xl108"/>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9">
    <w:name w:val="xl109"/>
    <w:basedOn w:val="a"/>
    <w:rsid w:val="00BF7FEF"/>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0">
    <w:name w:val="xl110"/>
    <w:basedOn w:val="a"/>
    <w:rsid w:val="00BF7FEF"/>
    <w:pPr>
      <w:pBdr>
        <w:left w:val="single" w:sz="4" w:space="0" w:color="000000"/>
        <w:bottom w:val="double" w:sz="6"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1">
    <w:name w:val="xl111"/>
    <w:basedOn w:val="a"/>
    <w:rsid w:val="00BF7FEF"/>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2">
    <w:name w:val="xl112"/>
    <w:basedOn w:val="a"/>
    <w:rsid w:val="00BF7FEF"/>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3">
    <w:name w:val="xl113"/>
    <w:basedOn w:val="a"/>
    <w:rsid w:val="00BF7FEF"/>
    <w:pPr>
      <w:pBdr>
        <w:top w:val="single" w:sz="4" w:space="0" w:color="auto"/>
        <w:left w:val="single" w:sz="4" w:space="0" w:color="000000"/>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4">
    <w:name w:val="xl11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5">
    <w:name w:val="xl11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6">
    <w:name w:val="xl116"/>
    <w:basedOn w:val="a"/>
    <w:rsid w:val="00BF7FEF"/>
    <w:pPr>
      <w:spacing w:before="100" w:beforeAutospacing="1" w:after="100" w:afterAutospacing="1" w:line="240" w:lineRule="auto"/>
      <w:jc w:val="center"/>
    </w:pPr>
    <w:rPr>
      <w:rFonts w:ascii="Times New Roman" w:eastAsia="Arial Unicode MS" w:hAnsi="Times New Roman" w:cs="Times New Roman"/>
      <w:b/>
      <w:bCs/>
      <w:color w:val="000000"/>
      <w:sz w:val="24"/>
      <w:szCs w:val="24"/>
      <w:lang w:eastAsia="bg-BG"/>
    </w:rPr>
  </w:style>
  <w:style w:type="paragraph" w:customStyle="1" w:styleId="xl117">
    <w:name w:val="xl117"/>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8">
    <w:name w:val="xl118"/>
    <w:basedOn w:val="a"/>
    <w:rsid w:val="00BF7FE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9">
    <w:name w:val="xl119"/>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20">
    <w:name w:val="xl120"/>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21">
    <w:name w:val="xl121"/>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2">
    <w:name w:val="xl122"/>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23">
    <w:name w:val="xl123"/>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4">
    <w:name w:val="xl12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25">
    <w:name w:val="xl125"/>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6">
    <w:name w:val="xl12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7">
    <w:name w:val="xl127"/>
    <w:basedOn w:val="a"/>
    <w:rsid w:val="00BF7FEF"/>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8">
    <w:name w:val="xl128"/>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29">
    <w:name w:val="xl129"/>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30">
    <w:name w:val="xl130"/>
    <w:basedOn w:val="a"/>
    <w:rsid w:val="00BF7FEF"/>
    <w:pPr>
      <w:pBdr>
        <w:left w:val="single" w:sz="4" w:space="0" w:color="000000"/>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1">
    <w:name w:val="xl131"/>
    <w:basedOn w:val="a"/>
    <w:rsid w:val="00BF7FEF"/>
    <w:pPr>
      <w:pBdr>
        <w:top w:val="double" w:sz="6"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32">
    <w:name w:val="xl132"/>
    <w:basedOn w:val="a"/>
    <w:rsid w:val="00BF7FEF"/>
    <w:pPr>
      <w:pBdr>
        <w:top w:val="double" w:sz="6"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3">
    <w:name w:val="xl133"/>
    <w:basedOn w:val="a"/>
    <w:rsid w:val="00BF7FE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34">
    <w:name w:val="xl134"/>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35">
    <w:name w:val="xl135"/>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6">
    <w:name w:val="xl136"/>
    <w:basedOn w:val="a"/>
    <w:rsid w:val="00BF7FE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137">
    <w:name w:val="xl137"/>
    <w:basedOn w:val="a"/>
    <w:rsid w:val="00BF7FE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8">
    <w:name w:val="xl138"/>
    <w:basedOn w:val="a"/>
    <w:rsid w:val="00BF7FEF"/>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9">
    <w:name w:val="xl139"/>
    <w:basedOn w:val="a"/>
    <w:rsid w:val="00BF7FEF"/>
    <w:pPr>
      <w:pBdr>
        <w:top w:val="double" w:sz="6"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40">
    <w:name w:val="xl140"/>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1">
    <w:name w:val="xl141"/>
    <w:basedOn w:val="a"/>
    <w:rsid w:val="00BF7FEF"/>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2">
    <w:name w:val="xl142"/>
    <w:basedOn w:val="a"/>
    <w:rsid w:val="00BF7F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3">
    <w:name w:val="xl143"/>
    <w:basedOn w:val="a"/>
    <w:rsid w:val="00BF7FEF"/>
    <w:pPr>
      <w:pBdr>
        <w:top w:val="single" w:sz="4" w:space="0" w:color="auto"/>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4">
    <w:name w:val="xl144"/>
    <w:basedOn w:val="a"/>
    <w:rsid w:val="00BF7FEF"/>
    <w:pPr>
      <w:pBdr>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5">
    <w:name w:val="xl145"/>
    <w:basedOn w:val="a"/>
    <w:rsid w:val="00BF7FE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46">
    <w:name w:val="xl146"/>
    <w:basedOn w:val="a"/>
    <w:rsid w:val="00BF7FEF"/>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47">
    <w:name w:val="xl147"/>
    <w:basedOn w:val="a"/>
    <w:rsid w:val="00BF7FE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8">
    <w:name w:val="xl148"/>
    <w:basedOn w:val="a"/>
    <w:rsid w:val="00BF7FE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49">
    <w:name w:val="xl149"/>
    <w:basedOn w:val="a"/>
    <w:rsid w:val="00BF7FEF"/>
    <w:pPr>
      <w:pBdr>
        <w:top w:val="double" w:sz="6" w:space="0" w:color="auto"/>
        <w:bottom w:val="single" w:sz="4"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50">
    <w:name w:val="xl150"/>
    <w:basedOn w:val="a"/>
    <w:rsid w:val="00BF7FEF"/>
    <w:pPr>
      <w:pBdr>
        <w:top w:val="double" w:sz="6"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51">
    <w:name w:val="xl151"/>
    <w:basedOn w:val="a"/>
    <w:rsid w:val="00BF7FEF"/>
    <w:pPr>
      <w:pBdr>
        <w:top w:val="double" w:sz="6"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2">
    <w:name w:val="xl152"/>
    <w:basedOn w:val="a"/>
    <w:rsid w:val="00BF7FEF"/>
    <w:pPr>
      <w:pBdr>
        <w:top w:val="double" w:sz="6"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3">
    <w:name w:val="xl153"/>
    <w:basedOn w:val="a"/>
    <w:rsid w:val="00BF7FEF"/>
    <w:pPr>
      <w:pBdr>
        <w:top w:val="double" w:sz="6" w:space="0" w:color="auto"/>
        <w:left w:val="single" w:sz="4" w:space="0" w:color="auto"/>
        <w:bottom w:val="double" w:sz="6"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4">
    <w:name w:val="xl154"/>
    <w:basedOn w:val="a"/>
    <w:rsid w:val="00BF7FEF"/>
    <w:pPr>
      <w:pBdr>
        <w:top w:val="double" w:sz="6" w:space="0" w:color="auto"/>
        <w:bottom w:val="double" w:sz="6"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5">
    <w:name w:val="xl155"/>
    <w:basedOn w:val="a"/>
    <w:rsid w:val="00BF7FEF"/>
    <w:pPr>
      <w:pBdr>
        <w:left w:val="single" w:sz="4" w:space="0" w:color="auto"/>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6">
    <w:name w:val="xl156"/>
    <w:basedOn w:val="a"/>
    <w:rsid w:val="00BF7FE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57">
    <w:name w:val="xl157"/>
    <w:basedOn w:val="a"/>
    <w:rsid w:val="00BF7FEF"/>
    <w:pPr>
      <w:pBdr>
        <w:lef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package" Target="embeddings/_________Microsoft_PowerPoint2.sldx"/><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package" Target="embeddings/_________Microsoft_PowerPoint1.sldx"/><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footer" Target="footer2.xml"/><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3.emf"/><Relationship Id="rId1" Type="http://schemas.openxmlformats.org/officeDocument/2006/relationships/numbering" Target="numbering.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46</Pages>
  <Words>13696</Words>
  <Characters>78070</Characters>
  <Application>Microsoft Office Word</Application>
  <DocSecurity>0</DocSecurity>
  <Lines>650</Lines>
  <Paragraphs>183</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91583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Tsanko Boiadjiev</dc:creator>
  <cp:lastModifiedBy>Tsanko Boiadjiev</cp:lastModifiedBy>
  <cp:revision>4</cp:revision>
  <dcterms:created xsi:type="dcterms:W3CDTF">2017-04-06T12:41:00Z</dcterms:created>
  <dcterms:modified xsi:type="dcterms:W3CDTF">2017-04-07T06:22:00Z</dcterms:modified>
</cp:coreProperties>
</file>